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29" w:rsidRPr="00FD0329" w:rsidRDefault="00FD0329" w:rsidP="00FD0329">
      <w:pPr>
        <w:ind w:firstLine="720"/>
        <w:jc w:val="both"/>
        <w:rPr>
          <w:rFonts w:ascii="Times New Roman" w:hAnsi="Times New Roman" w:cs="Times New Roman"/>
          <w:b/>
        </w:rPr>
      </w:pPr>
      <w:r w:rsidRPr="00FD0329">
        <w:rPr>
          <w:rFonts w:ascii="Times New Roman" w:hAnsi="Times New Roman" w:cs="Times New Roman"/>
          <w:b/>
        </w:rPr>
        <w:t>Статья 27. Глава поселения</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1. Глава поселения является высшим должностным лицом Казаткульского сельсовета, возглавляет местную администрацию. </w:t>
      </w:r>
    </w:p>
    <w:p w:rsidR="00FD0329" w:rsidRPr="00FD0329" w:rsidRDefault="00FD0329" w:rsidP="00FD0329">
      <w:pPr>
        <w:autoSpaceDE w:val="0"/>
        <w:autoSpaceDN w:val="0"/>
        <w:adjustRightInd w:val="0"/>
        <w:ind w:firstLine="720"/>
        <w:jc w:val="both"/>
        <w:rPr>
          <w:rFonts w:ascii="Times New Roman" w:hAnsi="Times New Roman" w:cs="Times New Roman"/>
        </w:rPr>
      </w:pPr>
      <w:r w:rsidRPr="00FD0329">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D0329" w:rsidRPr="00FD0329" w:rsidRDefault="00FD0329" w:rsidP="00FD0329">
      <w:pPr>
        <w:autoSpaceDE w:val="0"/>
        <w:autoSpaceDN w:val="0"/>
        <w:adjustRightInd w:val="0"/>
        <w:ind w:firstLine="720"/>
        <w:jc w:val="both"/>
        <w:rPr>
          <w:rFonts w:ascii="Times New Roman" w:hAnsi="Times New Roman" w:cs="Times New Roman"/>
        </w:rPr>
      </w:pPr>
      <w:r w:rsidRPr="00FD0329">
        <w:rPr>
          <w:rFonts w:ascii="Times New Roman" w:hAnsi="Times New Roman" w:cs="Times New Roman"/>
        </w:rPr>
        <w:t>Порядок проведения конкурса по отбору кандидатур на должность Главы поселения устанавливается Советом депутатов.</w:t>
      </w:r>
    </w:p>
    <w:p w:rsidR="00FD0329" w:rsidRPr="00FD0329" w:rsidRDefault="00FD0329" w:rsidP="00FD0329">
      <w:pPr>
        <w:autoSpaceDE w:val="0"/>
        <w:autoSpaceDN w:val="0"/>
        <w:adjustRightInd w:val="0"/>
        <w:ind w:firstLine="720"/>
        <w:jc w:val="both"/>
        <w:rPr>
          <w:rFonts w:ascii="Times New Roman" w:hAnsi="Times New Roman" w:cs="Times New Roman"/>
        </w:rPr>
      </w:pPr>
      <w:r w:rsidRPr="00FD0329">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D0329">
        <w:rPr>
          <w:rFonts w:ascii="Times New Roman" w:hAnsi="Times New Roman" w:cs="Times New Roman"/>
        </w:rPr>
        <w:t>позднее</w:t>
      </w:r>
      <w:proofErr w:type="gramEnd"/>
      <w:r w:rsidRPr="00FD0329">
        <w:rPr>
          <w:rFonts w:ascii="Times New Roman" w:hAnsi="Times New Roman" w:cs="Times New Roman"/>
        </w:rPr>
        <w:t xml:space="preserve">  чем за 20 дней до дня проведения конкурса.</w:t>
      </w:r>
    </w:p>
    <w:p w:rsidR="00FD0329" w:rsidRPr="00FD0329" w:rsidRDefault="00FD0329" w:rsidP="00FD0329">
      <w:pPr>
        <w:autoSpaceDE w:val="0"/>
        <w:autoSpaceDN w:val="0"/>
        <w:adjustRightInd w:val="0"/>
        <w:ind w:firstLine="720"/>
        <w:jc w:val="both"/>
        <w:rPr>
          <w:rFonts w:ascii="Times New Roman" w:hAnsi="Times New Roman" w:cs="Times New Roman"/>
        </w:rPr>
      </w:pPr>
      <w:r w:rsidRPr="00FD0329">
        <w:rPr>
          <w:rFonts w:ascii="Times New Roman" w:hAnsi="Times New Roman" w:cs="Times New Roman"/>
        </w:rPr>
        <w:t>При формировании конкурсной комиссии половина её членов назначается  Советом депутатов, а другая половина – Главой Татарского района Новосибирской области.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4. Глава поселения осуществляет свои полномочия на постоянной основе.</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5. Глава поселения: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 представляет Казаткульский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Казаткульского сельсовета;</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4) издает в пределах своих полномочий правовые акты;</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5) вправе требовать созыва внеочередного заседания Совета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FD0329">
        <w:rPr>
          <w:rFonts w:ascii="Times New Roman" w:hAnsi="Times New Roman" w:cs="Times New Roman"/>
        </w:rPr>
        <w:t>пределах</w:t>
      </w:r>
      <w:proofErr w:type="gramEnd"/>
      <w:r w:rsidRPr="00FD0329">
        <w:rPr>
          <w:rFonts w:ascii="Times New Roman" w:hAnsi="Times New Roman" w:cs="Times New Roman"/>
        </w:rPr>
        <w:t xml:space="preserve"> утвержденных в местном бюджете средств на ее содержание;</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Pr="00FD0329">
        <w:rPr>
          <w:rFonts w:ascii="Times New Roman" w:hAnsi="Times New Roman" w:cs="Times New Roman"/>
        </w:rPr>
        <w:lastRenderedPageBreak/>
        <w:t>Казаткульского сельсовета (за исключением средств по расходам, связанным с деятельностью Совета депутатов и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10) вносит в Совет депутатов на утверждение проект местного бюджета, планы и программы социально – экономического развития Казаткульского сельсовета, а также отчеты об их исполнении;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13) исключён;</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15) глава поселения предоставляет Совету депутатов Казаткульского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6. </w:t>
      </w:r>
      <w:proofErr w:type="gramStart"/>
      <w:r w:rsidRPr="00FD0329">
        <w:rPr>
          <w:rFonts w:ascii="Times New Roman" w:hAnsi="Times New Roman" w:cs="Times New Roman"/>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D0329">
        <w:rPr>
          <w:rFonts w:ascii="Times New Roman" w:hAnsi="Times New Roman" w:cs="Times New Roman"/>
        </w:rPr>
        <w:t xml:space="preserve"> организации работы местной администрации.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8. Глава поселения </w:t>
      </w:r>
      <w:proofErr w:type="gramStart"/>
      <w:r w:rsidRPr="00FD0329">
        <w:rPr>
          <w:rFonts w:ascii="Times New Roman" w:hAnsi="Times New Roman" w:cs="Times New Roman"/>
        </w:rPr>
        <w:t>подконтролен</w:t>
      </w:r>
      <w:proofErr w:type="gramEnd"/>
      <w:r w:rsidRPr="00FD0329">
        <w:rPr>
          <w:rFonts w:ascii="Times New Roman" w:hAnsi="Times New Roman" w:cs="Times New Roman"/>
        </w:rPr>
        <w:t xml:space="preserve"> и подотчетен населению Казаткульского сельсовета и Совету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lastRenderedPageBreak/>
        <w:t>9. Глава муниципального образования должен соблюдать ограничения</w:t>
      </w:r>
      <w:proofErr w:type="gramStart"/>
      <w:r w:rsidRPr="00FD0329">
        <w:rPr>
          <w:rFonts w:ascii="Times New Roman" w:hAnsi="Times New Roman" w:cs="Times New Roman"/>
        </w:rPr>
        <w:t xml:space="preserve"> ,</w:t>
      </w:r>
      <w:proofErr w:type="gramEnd"/>
      <w:r w:rsidRPr="00FD0329">
        <w:rPr>
          <w:rFonts w:ascii="Times New Roman" w:hAnsi="Times New Roman" w:cs="Times New Roman"/>
        </w:rPr>
        <w:t xml:space="preserve"> запреты ,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w:t>
      </w:r>
      <w:proofErr w:type="gramStart"/>
      <w:r w:rsidRPr="00FD0329">
        <w:rPr>
          <w:rFonts w:ascii="Times New Roman" w:hAnsi="Times New Roman" w:cs="Times New Roman"/>
        </w:rPr>
        <w:t>банках</w:t>
      </w:r>
      <w:proofErr w:type="gramEnd"/>
      <w:r w:rsidRPr="00FD0329">
        <w:rPr>
          <w:rFonts w:ascii="Times New Roman" w:hAnsi="Times New Roman" w:cs="Times New Roman"/>
        </w:rPr>
        <w:t xml:space="preserve">, расположенных за пределами территории Российской Федерации, владеть и (или) пользоваться иностранными финансовыми инструментами». </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ind w:firstLine="720"/>
        <w:jc w:val="both"/>
        <w:rPr>
          <w:rFonts w:ascii="Times New Roman" w:hAnsi="Times New Roman" w:cs="Times New Roman"/>
          <w:b/>
        </w:rPr>
      </w:pPr>
      <w:r w:rsidRPr="00FD0329">
        <w:rPr>
          <w:rFonts w:ascii="Times New Roman" w:hAnsi="Times New Roman" w:cs="Times New Roman"/>
          <w:b/>
        </w:rPr>
        <w:t>Статья 28. Досрочное прекращение полномочий главы поселения</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 Полномочия главы поселения прекращаются досрочно в случае:</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 смерти;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 отставки по собственному желанию;</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4) признания судом недееспособным или ограниченно дееспособным;</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5) признания судом безвестно отсутствующим или объявления умершим;</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6) вступления в отношении его в законную силу обвинительного приговора суда;</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7) выезда за пределы Российской Федерации на постоянное место жительства;</w:t>
      </w:r>
    </w:p>
    <w:p w:rsidR="00FD0329" w:rsidRPr="00FD0329" w:rsidRDefault="00FD0329" w:rsidP="00FD0329">
      <w:pPr>
        <w:ind w:firstLine="720"/>
        <w:jc w:val="both"/>
        <w:rPr>
          <w:rFonts w:ascii="Times New Roman" w:hAnsi="Times New Roman" w:cs="Times New Roman"/>
        </w:rPr>
      </w:pPr>
      <w:proofErr w:type="gramStart"/>
      <w:r w:rsidRPr="00FD0329">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0329">
        <w:rPr>
          <w:rFonts w:ascii="Times New Roman" w:hAnsi="Times New Roman" w:cs="Times New Roman"/>
        </w:rPr>
        <w:t xml:space="preserve"> </w:t>
      </w:r>
      <w:proofErr w:type="gramStart"/>
      <w:r w:rsidRPr="00FD0329">
        <w:rPr>
          <w:rFonts w:ascii="Times New Roman" w:hAnsi="Times New Roman" w:cs="Times New Roman"/>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FD0329">
        <w:rPr>
          <w:rFonts w:ascii="Times New Roman" w:hAnsi="Times New Roman" w:cs="Times New Roman"/>
        </w:rPr>
        <w:t xml:space="preserve"> названного Федерального закона);</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9) отзыва избирателями;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w:t>
      </w:r>
      <w:r w:rsidRPr="00FD0329">
        <w:rPr>
          <w:rFonts w:ascii="Times New Roman" w:hAnsi="Times New Roman" w:cs="Times New Roman"/>
        </w:rPr>
        <w:lastRenderedPageBreak/>
        <w:t>организации местного самоуправления в Российской Федерации», а также в случае упразднения муниципального образования;</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 В случае</w:t>
      </w:r>
      <w:proofErr w:type="gramStart"/>
      <w:r w:rsidRPr="00FD0329">
        <w:rPr>
          <w:rFonts w:ascii="Times New Roman" w:hAnsi="Times New Roman" w:cs="Times New Roman"/>
        </w:rPr>
        <w:t xml:space="preserve"> ,</w:t>
      </w:r>
      <w:proofErr w:type="gramEnd"/>
      <w:r w:rsidRPr="00FD0329">
        <w:rPr>
          <w:rFonts w:ascii="Times New Roman" w:hAnsi="Times New Roman" w:cs="Times New Roman"/>
        </w:rPr>
        <w:t xml:space="preserve"> если глава муниципального образования ,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 представительный орган муниципального образования не вправе принимать решение об избрании   главы муниципального образования из числа кандидатов</w:t>
      </w:r>
      <w:proofErr w:type="gramStart"/>
      <w:r w:rsidRPr="00FD0329">
        <w:rPr>
          <w:rFonts w:ascii="Times New Roman" w:hAnsi="Times New Roman" w:cs="Times New Roman"/>
        </w:rPr>
        <w:t xml:space="preserve"> ,</w:t>
      </w:r>
      <w:proofErr w:type="gramEnd"/>
      <w:r w:rsidRPr="00FD0329">
        <w:rPr>
          <w:rFonts w:ascii="Times New Roman" w:hAnsi="Times New Roman" w:cs="Times New Roman"/>
        </w:rPr>
        <w:t xml:space="preserve"> представленных конкурсной комиссией по результатам конкурса, до вступления решения суда в законную силу.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D0329" w:rsidRPr="00FD0329" w:rsidRDefault="00FD0329" w:rsidP="00FD0329">
      <w:pPr>
        <w:autoSpaceDE w:val="0"/>
        <w:autoSpaceDN w:val="0"/>
        <w:adjustRightInd w:val="0"/>
        <w:ind w:firstLine="708"/>
        <w:jc w:val="both"/>
        <w:rPr>
          <w:rFonts w:ascii="Times New Roman" w:hAnsi="Times New Roman" w:cs="Times New Roman"/>
        </w:rPr>
      </w:pPr>
      <w:r w:rsidRPr="00FD0329">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ind w:firstLine="720"/>
        <w:jc w:val="both"/>
        <w:rPr>
          <w:rFonts w:ascii="Times New Roman" w:hAnsi="Times New Roman" w:cs="Times New Roman"/>
          <w:b/>
        </w:rPr>
      </w:pPr>
      <w:r w:rsidRPr="00FD0329">
        <w:rPr>
          <w:rFonts w:ascii="Times New Roman" w:hAnsi="Times New Roman" w:cs="Times New Roman"/>
          <w:b/>
        </w:rPr>
        <w:t>Статья 29. Удаление главы поселения в отставку</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 Совет депутатов Казаткульского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Казаткульского  сельсовета или по инициативе Губернатора Новосибирской области.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 Основаниями для удаления главы поселения в отставку являются:</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Pr="00FD0329">
        <w:rPr>
          <w:rFonts w:ascii="Times New Roman" w:hAnsi="Times New Roman" w:cs="Times New Roman"/>
        </w:rPr>
        <w:lastRenderedPageBreak/>
        <w:t xml:space="preserve">06.10.2003 № 131-ФЗ «Об общих принципах организации местного самоуправления в Российской Федерации»; </w:t>
      </w:r>
    </w:p>
    <w:p w:rsidR="00FD0329" w:rsidRPr="00FD0329" w:rsidRDefault="00FD0329" w:rsidP="00FD0329">
      <w:pPr>
        <w:ind w:firstLine="720"/>
        <w:jc w:val="both"/>
        <w:rPr>
          <w:rFonts w:ascii="Times New Roman" w:hAnsi="Times New Roman" w:cs="Times New Roman"/>
        </w:rPr>
      </w:pPr>
      <w:proofErr w:type="gramStart"/>
      <w:r w:rsidRPr="00FD0329">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неудовлетворительная оценка деятельности главы поселения Советом депутатов Казаткульского сельсовета по результатам его ежегодного отчета перед Советом депутатов, данная два раза подряд;</w:t>
      </w:r>
    </w:p>
    <w:p w:rsidR="00FD0329" w:rsidRPr="00FD0329" w:rsidRDefault="00FD0329" w:rsidP="00FD0329">
      <w:pPr>
        <w:ind w:firstLine="709"/>
        <w:jc w:val="both"/>
        <w:rPr>
          <w:rFonts w:ascii="Times New Roman" w:hAnsi="Times New Roman" w:cs="Times New Roman"/>
        </w:rPr>
      </w:pPr>
      <w:r w:rsidRPr="00FD0329">
        <w:rPr>
          <w:rFonts w:ascii="Times New Roman" w:hAnsi="Times New Roman" w:cs="Times New Roman"/>
        </w:rPr>
        <w:t>4) несоблюдение ограничений</w:t>
      </w:r>
      <w:proofErr w:type="gramStart"/>
      <w:r w:rsidRPr="00FD0329">
        <w:rPr>
          <w:rFonts w:ascii="Times New Roman" w:hAnsi="Times New Roman" w:cs="Times New Roman"/>
        </w:rPr>
        <w:t xml:space="preserve"> ,</w:t>
      </w:r>
      <w:proofErr w:type="gramEnd"/>
      <w:r w:rsidRPr="00FD0329">
        <w:rPr>
          <w:rFonts w:ascii="Times New Roman" w:hAnsi="Times New Roman" w:cs="Times New Roman"/>
        </w:rPr>
        <w:t xml:space="preserve"> запретов ,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0329" w:rsidRPr="00FD0329" w:rsidRDefault="00FD0329" w:rsidP="00FD0329">
      <w:pPr>
        <w:ind w:firstLine="720"/>
        <w:jc w:val="both"/>
        <w:rPr>
          <w:rFonts w:ascii="Times New Roman" w:hAnsi="Times New Roman" w:cs="Times New Roman"/>
        </w:rPr>
      </w:pPr>
    </w:p>
    <w:p w:rsidR="00FD0329" w:rsidRPr="00FD0329" w:rsidRDefault="00FD0329" w:rsidP="00FD0329">
      <w:pPr>
        <w:autoSpaceDE w:val="0"/>
        <w:autoSpaceDN w:val="0"/>
        <w:adjustRightInd w:val="0"/>
        <w:ind w:firstLine="720"/>
        <w:jc w:val="both"/>
        <w:rPr>
          <w:rFonts w:ascii="Times New Roman" w:hAnsi="Times New Roman" w:cs="Times New Roman"/>
        </w:rPr>
      </w:pPr>
      <w:proofErr w:type="gramStart"/>
      <w:r w:rsidRPr="00FD0329">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D0329">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Казаткульского  сельсовета.</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5. </w:t>
      </w:r>
      <w:proofErr w:type="gramStart"/>
      <w:r w:rsidRPr="00FD0329">
        <w:rPr>
          <w:rFonts w:ascii="Times New Roman" w:hAnsi="Times New Roman" w:cs="Times New Roman"/>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FD0329">
        <w:rPr>
          <w:rFonts w:ascii="Times New Roman" w:hAnsi="Times New Roman" w:cs="Times New Roman"/>
        </w:rPr>
        <w:lastRenderedPageBreak/>
        <w:t>Федерального закона от</w:t>
      </w:r>
      <w:proofErr w:type="gramEnd"/>
      <w:r w:rsidRPr="00FD0329">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6. Исключён.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Казаткульского сельсовета в течение одного месяца со дня внесения соответствующего обращения. </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9. При рассмотрении и принятии Советом депутатов решения об удалении главы поселения в отставку должны быть обеспечены:</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D0329" w:rsidRPr="00FD0329" w:rsidRDefault="00FD0329" w:rsidP="00FD0329">
      <w:pPr>
        <w:ind w:firstLine="720"/>
        <w:jc w:val="both"/>
        <w:rPr>
          <w:rFonts w:ascii="Times New Roman" w:hAnsi="Times New Roman" w:cs="Times New Roman"/>
        </w:rPr>
      </w:pPr>
      <w:r w:rsidRPr="00FD0329">
        <w:rPr>
          <w:rFonts w:ascii="Times New Roman" w:hAnsi="Times New Roman" w:cs="Times New Roman"/>
        </w:rPr>
        <w:t xml:space="preserve">12. </w:t>
      </w:r>
      <w:proofErr w:type="gramStart"/>
      <w:r w:rsidRPr="00FD0329">
        <w:rPr>
          <w:rFonts w:ascii="Times New Roman" w:hAnsi="Times New Roman" w:cs="Times New Roman"/>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D0329" w:rsidRPr="00FD0329" w:rsidRDefault="00FD0329" w:rsidP="00FD0329">
      <w:pPr>
        <w:autoSpaceDE w:val="0"/>
        <w:autoSpaceDN w:val="0"/>
        <w:adjustRightInd w:val="0"/>
        <w:ind w:firstLine="708"/>
        <w:jc w:val="both"/>
        <w:rPr>
          <w:rFonts w:ascii="Times New Roman" w:hAnsi="Times New Roman" w:cs="Times New Roman"/>
        </w:rPr>
      </w:pPr>
      <w:r w:rsidRPr="00FD0329">
        <w:rPr>
          <w:rFonts w:ascii="Times New Roman" w:hAnsi="Times New Roman" w:cs="Times New Roman"/>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0329" w:rsidRPr="00FD0329" w:rsidRDefault="00FD0329" w:rsidP="00FD0329">
      <w:pPr>
        <w:ind w:firstLine="720"/>
        <w:jc w:val="both"/>
        <w:rPr>
          <w:rFonts w:ascii="Times New Roman" w:hAnsi="Times New Roman" w:cs="Times New Roman"/>
          <w:b/>
        </w:rPr>
      </w:pPr>
    </w:p>
    <w:p w:rsidR="0048280F" w:rsidRPr="00FD0329" w:rsidRDefault="0048280F">
      <w:pPr>
        <w:rPr>
          <w:rFonts w:ascii="Times New Roman" w:hAnsi="Times New Roman" w:cs="Times New Roman"/>
        </w:rPr>
      </w:pPr>
    </w:p>
    <w:sectPr w:rsidR="0048280F" w:rsidRPr="00FD0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0329"/>
    <w:rsid w:val="0048280F"/>
    <w:rsid w:val="00FD0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0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2444</Words>
  <Characters>13933</Characters>
  <Application>Microsoft Office Word</Application>
  <DocSecurity>0</DocSecurity>
  <Lines>116</Lines>
  <Paragraphs>32</Paragraphs>
  <ScaleCrop>false</ScaleCrop>
  <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65477</cp:lastModifiedBy>
  <cp:revision>2</cp:revision>
  <dcterms:created xsi:type="dcterms:W3CDTF">2021-02-10T07:50:00Z</dcterms:created>
  <dcterms:modified xsi:type="dcterms:W3CDTF">2021-02-10T07:52:00Z</dcterms:modified>
</cp:coreProperties>
</file>