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704AF" w:rsidRDefault="002C1EA4" w:rsidP="001A5F2E">
            <w:pPr>
              <w:jc w:val="center"/>
              <w:rPr>
                <w:caps/>
                <w:shadow/>
                <w:sz w:val="96"/>
                <w:szCs w:val="96"/>
              </w:rPr>
            </w:pPr>
            <w:r w:rsidRPr="002704AF">
              <w:rPr>
                <w:caps/>
                <w:shadow/>
                <w:sz w:val="96"/>
                <w:szCs w:val="96"/>
              </w:rPr>
              <w:t>КАЗАТКУЛЬСКИЙ</w:t>
            </w:r>
            <w:r w:rsidR="00221EE5" w:rsidRPr="002704AF">
              <w:rPr>
                <w:caps/>
                <w:shadow/>
                <w:sz w:val="96"/>
                <w:szCs w:val="96"/>
              </w:rPr>
              <w:t xml:space="preserve"> ВЕСТНИК</w:t>
            </w:r>
          </w:p>
        </w:tc>
      </w:tr>
      <w:tr w:rsidR="00221EE5" w:rsidRPr="007356E1" w:rsidTr="002704AF">
        <w:trPr>
          <w:trHeight w:val="4380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99272E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8C72EA">
                    <w:rPr>
                      <w:b/>
                      <w:i/>
                      <w:sz w:val="22"/>
                      <w:szCs w:val="22"/>
                    </w:rPr>
                    <w:t>6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2D2F7F">
                    <w:rPr>
                      <w:b/>
                      <w:i/>
                      <w:sz w:val="22"/>
                      <w:szCs w:val="22"/>
                    </w:rPr>
                    <w:t>4</w:t>
                  </w:r>
                  <w:r w:rsidR="00724693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59266C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724693">
                    <w:rPr>
                      <w:b/>
                      <w:i/>
                      <w:sz w:val="22"/>
                      <w:szCs w:val="22"/>
                    </w:rPr>
                    <w:t>0</w:t>
                  </w:r>
                  <w:r w:rsidR="00B962D7">
                    <w:rPr>
                      <w:b/>
                      <w:i/>
                      <w:sz w:val="22"/>
                      <w:szCs w:val="22"/>
                    </w:rPr>
                    <w:t>.0</w:t>
                  </w:r>
                  <w:r w:rsidR="00724693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="00B17FCD">
                    <w:rPr>
                      <w:b/>
                      <w:i/>
                      <w:sz w:val="22"/>
                      <w:szCs w:val="22"/>
                    </w:rPr>
                    <w:t>.2021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F472FE" w:rsidRPr="00A84064" w:rsidRDefault="00F472FE" w:rsidP="00F472FE">
            <w:pPr>
              <w:pBdr>
                <w:bottom w:val="single" w:sz="12" w:space="1" w:color="auto"/>
              </w:pBd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2704AF" w:rsidRDefault="002704AF" w:rsidP="0099272E">
            <w:pPr>
              <w:pStyle w:val="4"/>
              <w:shd w:val="clear" w:color="auto" w:fill="FFFFFF"/>
              <w:jc w:val="center"/>
              <w:rPr>
                <w:rFonts w:asciiTheme="majorHAnsi" w:hAnsiTheme="majorHAnsi" w:cs="Segoe UI"/>
                <w:b/>
                <w:i/>
                <w:sz w:val="24"/>
              </w:rPr>
            </w:pPr>
          </w:p>
          <w:p w:rsidR="002704AF" w:rsidRDefault="002704AF" w:rsidP="002704AF">
            <w:pPr>
              <w:pStyle w:val="4"/>
              <w:shd w:val="clear" w:color="auto" w:fill="FFFFFF"/>
              <w:rPr>
                <w:rFonts w:asciiTheme="majorHAnsi" w:hAnsiTheme="majorHAnsi" w:cs="Segoe UI"/>
                <w:b/>
                <w:i/>
                <w:sz w:val="24"/>
              </w:rPr>
            </w:pPr>
            <w:r>
              <w:rPr>
                <w:rFonts w:asciiTheme="majorHAnsi" w:hAnsiTheme="majorHAnsi" w:cs="Segoe UI"/>
                <w:b/>
                <w:i/>
                <w:noProof/>
                <w:sz w:val="24"/>
              </w:rPr>
              <w:drawing>
                <wp:inline distT="0" distB="0" distL="0" distR="0">
                  <wp:extent cx="4086225" cy="1866900"/>
                  <wp:effectExtent l="171450" t="114300" r="371475" b="285750"/>
                  <wp:docPr id="3" name="Рисунок 1" descr="C:\Users\Казаткуль\Desktop\1РОСРЕЕСТР\ДЛЯ ПРЕССЫ\росрее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заткуль\Desktop\1РОСРЕЕСТР\ДЛЯ ПРЕССЫ\росрее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357" cy="1871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24693" w:rsidRPr="00724693" w:rsidRDefault="00724693" w:rsidP="0072469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724693">
              <w:rPr>
                <w:rFonts w:asciiTheme="majorHAnsi" w:hAnsiTheme="majorHAnsi"/>
                <w:b/>
                <w:sz w:val="32"/>
                <w:szCs w:val="32"/>
              </w:rPr>
              <w:t>Итоги проведения «горячей» телефонной линии в Управлении Росреестра по Новосибирской области</w:t>
            </w:r>
          </w:p>
          <w:p w:rsidR="00724693" w:rsidRPr="00724693" w:rsidRDefault="00724693" w:rsidP="00724693">
            <w:pPr>
              <w:jc w:val="center"/>
              <w:rPr>
                <w:rFonts w:asciiTheme="majorHAnsi" w:hAnsiTheme="majorHAnsi"/>
                <w:b/>
              </w:rPr>
            </w:pPr>
          </w:p>
          <w:p w:rsidR="00724693" w:rsidRPr="00724693" w:rsidRDefault="00724693" w:rsidP="00724693">
            <w:pPr>
              <w:jc w:val="center"/>
              <w:rPr>
                <w:rFonts w:asciiTheme="majorHAnsi" w:hAnsiTheme="majorHAnsi"/>
                <w:b/>
              </w:rPr>
            </w:pP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724693">
              <w:rPr>
                <w:rFonts w:asciiTheme="majorHAnsi" w:hAnsiTheme="majorHAnsi"/>
                <w:b/>
              </w:rPr>
              <w:t xml:space="preserve">         </w:t>
            </w:r>
            <w:r w:rsidRPr="00724693">
              <w:rPr>
                <w:rFonts w:asciiTheme="majorHAnsi" w:hAnsiTheme="majorHAnsi"/>
                <w:color w:val="000000"/>
                <w:shd w:val="clear" w:color="auto" w:fill="FFFFFF"/>
              </w:rPr>
              <w:t>30 августа 2021 года в Управлении Росреестра по Новосибирской области состоялась «горячая» телефонная линия по вопросам регистрации прав  на основании соглашения об определении долей в праве общей собственности на жилое помещение, приобретенное с использованием средств материнского (семейного) капитала, и регистрации ипотеки в силу закона.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724693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      На вопросы жителей Новосибирской области ответил начальник отдела государственной регистрации недвижимости № 1 </w:t>
            </w:r>
            <w:r w:rsidRPr="00724693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Хохлов Яков Николаевич</w:t>
            </w:r>
            <w:r w:rsidRPr="00724693">
              <w:rPr>
                <w:rFonts w:asciiTheme="majorHAnsi" w:hAnsiTheme="majorHAnsi"/>
                <w:color w:val="000000"/>
                <w:shd w:val="clear" w:color="auto" w:fill="FFFFFF"/>
              </w:rPr>
              <w:t>. </w:t>
            </w:r>
            <w:r w:rsidRPr="00724693">
              <w:rPr>
                <w:rFonts w:asciiTheme="majorHAnsi" w:hAnsiTheme="majorHAnsi"/>
                <w:color w:val="000000"/>
              </w:rPr>
              <w:br/>
            </w:r>
            <w:r w:rsidRPr="00724693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      Публикуем ответы на самые популярные вопросы, поступившие в ходе «горячей» линии.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</w:rPr>
              <w:t xml:space="preserve">         </w:t>
            </w:r>
            <w:r w:rsidRPr="00724693">
              <w:rPr>
                <w:rFonts w:asciiTheme="majorHAnsi" w:hAnsiTheme="majorHAnsi"/>
                <w:b/>
              </w:rPr>
              <w:t>Квартира в Новосибирской области приобретена за счет средств материнского капитала. Личные средства не покупку квартиры не использовались. По соглашению об определении долей супругам и двум детям выделяется доля по ¼ каждому. Требуется ли нотариальное удостоверение такого соглашения?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724693">
              <w:rPr>
                <w:rFonts w:asciiTheme="majorHAnsi" w:eastAsia="Calibri" w:hAnsiTheme="majorHAnsi"/>
                <w:lang w:eastAsia="en-US"/>
              </w:rPr>
              <w:t>Если квартира приобретена исключительно за счет средств материнского (семейного) капитала и каждому из супругов и детей, то есть каждому члену семьи выделяется доля в праве, то соглашение об определении долей в праве общей долевой собственности на квартиру может быть заключено в простой письменной форме. Обязательному нотариальному удостоверению такое соглашение не подлежит.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b/>
              </w:rPr>
            </w:pP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</w:rPr>
              <w:t xml:space="preserve">         </w:t>
            </w:r>
            <w:r w:rsidRPr="00724693">
              <w:rPr>
                <w:rFonts w:asciiTheme="majorHAnsi" w:hAnsiTheme="majorHAnsi"/>
                <w:b/>
              </w:rPr>
              <w:t>Супруги купили жилой дом за счет кредита и средств материнского капитала. Выделили доли в праве на дом детям и каждому из супругов по 1/4. Почему в данном случае требуется нотариальное удостоверение соглашения об определении долей?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lastRenderedPageBreak/>
              <w:t xml:space="preserve">        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Законным режимом имущества супругов является режим совместной собственности. Режим совместной собственности может быть изменен брачным договором, который подлежит нотариальному удостоверению.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Поскольку для покупки жилого дома использовались кредитные средства, то есть совместные средства супругов, а по условиям соглашения  каждому из супругов выделяется индивидуальная доля, то в части изменения режим совместной собственности такое соглашение содержит элементы брачного договора. Соответственно, соглашение должно быть  нотариально удостоверено.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  <w:b/>
              </w:rPr>
              <w:t>Купил гараж за счет личных сре</w:t>
            </w:r>
            <w:proofErr w:type="gramStart"/>
            <w:r w:rsidRPr="00724693">
              <w:rPr>
                <w:rFonts w:asciiTheme="majorHAnsi" w:hAnsiTheme="majorHAnsi"/>
                <w:b/>
              </w:rPr>
              <w:t>дств в р</w:t>
            </w:r>
            <w:proofErr w:type="gramEnd"/>
            <w:r w:rsidRPr="00724693">
              <w:rPr>
                <w:rFonts w:asciiTheme="majorHAnsi" w:hAnsiTheme="majorHAnsi"/>
                <w:b/>
              </w:rPr>
              <w:t>ассрочку на год. Вместе с продавцом сдали документы на регистрацию. Регистратор сообщил, что необходимо подать заявление о регистрации ипотеки в силу закона. Почему возникает ипотека, если я не брал кредит на покупку гаража?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Ипотека в силу закона возникает в случаях, прямо предусмотренных законом. В пункте 5 статьи 488 Гражданского кодекса Российской Федерации предусмотрено, что товар, проданный в кредит, находится в залоге у продавца до полного расчета.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Поэтому в Вашем случае возникает ипотека в силу закона, о регистрации которой Вам или продавцу необходимо подать заявление.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</w:rPr>
              <w:t xml:space="preserve">         </w:t>
            </w:r>
            <w:r w:rsidRPr="00724693">
              <w:rPr>
                <w:rFonts w:asciiTheme="majorHAnsi" w:hAnsiTheme="majorHAnsi"/>
                <w:b/>
              </w:rPr>
              <w:t>Купили с супругом квартиру за счет совместных средств, кредит не брали. По условиям договора полный расчет с продавцом произведем через 3 года. Можно ли не регистрировать ипотеку в силу закона в данном случае?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По общему правилу, в указанном Вами случае возникает ипотека в силу закона, которая подлежит государственной регистрации.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Однако по соглашению сторон договор купли-продажи может содержать условие о том, что квартира до полного расчета не будет находиться в залоге у продавца (ипотека в силу закона не возникает). </w:t>
            </w:r>
          </w:p>
          <w:p w:rsidR="00724693" w:rsidRPr="00724693" w:rsidRDefault="00724693" w:rsidP="00724693">
            <w:pPr>
              <w:tabs>
                <w:tab w:val="left" w:pos="709"/>
              </w:tabs>
              <w:jc w:val="both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/>
              </w:rPr>
              <w:t xml:space="preserve">         В таком случае право собственности будет зарегистрировано без ипотеки в силу закона.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9F4B1D" w:rsidRPr="00724693" w:rsidRDefault="009F4B1D" w:rsidP="009F4B1D">
            <w:pPr>
              <w:pStyle w:val="4"/>
              <w:ind w:firstLine="709"/>
              <w:jc w:val="center"/>
              <w:rPr>
                <w:rFonts w:asciiTheme="majorHAnsi" w:hAnsiTheme="majorHAnsi" w:cs="Segoe UI"/>
                <w:sz w:val="24"/>
                <w:shd w:val="clear" w:color="auto" w:fill="FFFFFF"/>
              </w:rPr>
            </w:pPr>
          </w:p>
          <w:p w:rsidR="002704AF" w:rsidRPr="00724693" w:rsidRDefault="002704AF" w:rsidP="0099272E">
            <w:pPr>
              <w:pStyle w:val="4"/>
              <w:shd w:val="clear" w:color="auto" w:fill="FFFFFF"/>
              <w:jc w:val="center"/>
              <w:rPr>
                <w:rFonts w:asciiTheme="majorHAnsi" w:hAnsiTheme="majorHAnsi" w:cs="Segoe UI"/>
                <w:i/>
                <w:sz w:val="24"/>
              </w:rPr>
            </w:pPr>
          </w:p>
          <w:p w:rsidR="00B962D7" w:rsidRPr="00724693" w:rsidRDefault="003F2E00" w:rsidP="00B962D7">
            <w:pPr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  <w:r w:rsidRPr="00724693">
              <w:rPr>
                <w:rFonts w:asciiTheme="majorHAnsi" w:hAnsiTheme="majorHAnsi"/>
                <w:b/>
                <w:i/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41" type="#_x0000_t110" style="position:absolute;left:0;text-align:left;margin-left:2.7pt;margin-top:3.4pt;width:539.25pt;height:15.4pt;z-index:25168486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724693" w:rsidRDefault="00B962D7" w:rsidP="00B962D7">
            <w:pPr>
              <w:ind w:firstLine="709"/>
              <w:jc w:val="center"/>
              <w:textAlignment w:val="top"/>
              <w:rPr>
                <w:rFonts w:asciiTheme="majorHAnsi" w:hAnsiTheme="majorHAnsi" w:cs="Segoe UI"/>
                <w:b/>
                <w:shd w:val="clear" w:color="auto" w:fill="FFFFFF"/>
              </w:rPr>
            </w:pPr>
          </w:p>
          <w:p w:rsidR="00724693" w:rsidRDefault="00724693" w:rsidP="00724693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libri" w:hAnsiTheme="majorHAnsi" w:cs="Segoe UI"/>
                <w:b/>
                <w:sz w:val="32"/>
                <w:szCs w:val="32"/>
                <w:lang w:eastAsia="en-US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jc w:val="center"/>
              <w:rPr>
                <w:rFonts w:asciiTheme="majorHAnsi" w:eastAsia="Calibri" w:hAnsiTheme="majorHAnsi" w:cs="Segoe UI"/>
                <w:b/>
                <w:sz w:val="32"/>
                <w:szCs w:val="32"/>
                <w:lang w:eastAsia="en-US"/>
              </w:rPr>
            </w:pPr>
            <w:r w:rsidRPr="00724693">
              <w:rPr>
                <w:rFonts w:asciiTheme="majorHAnsi" w:eastAsia="Calibri" w:hAnsiTheme="majorHAnsi" w:cs="Segoe UI"/>
                <w:b/>
                <w:sz w:val="32"/>
                <w:szCs w:val="32"/>
                <w:lang w:eastAsia="en-US"/>
              </w:rPr>
              <w:t>«Горячая» телефонная линия для представителей ГСК по «гаражной амнистии»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20"/>
              <w:jc w:val="both"/>
              <w:rPr>
                <w:rFonts w:asciiTheme="majorHAnsi" w:eastAsia="Calibri" w:hAnsiTheme="majorHAnsi" w:cs="Segoe UI"/>
                <w:lang w:eastAsia="en-US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20"/>
              <w:jc w:val="both"/>
              <w:rPr>
                <w:rFonts w:asciiTheme="majorHAnsi" w:eastAsia="Calibri" w:hAnsiTheme="majorHAnsi" w:cs="Segoe UI"/>
                <w:lang w:eastAsia="en-US"/>
              </w:rPr>
            </w:pP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В понедельник, </w:t>
            </w:r>
            <w:r w:rsidRPr="00724693">
              <w:rPr>
                <w:rFonts w:asciiTheme="majorHAnsi" w:hAnsiTheme="majorHAnsi" w:cs="Segoe UI"/>
                <w:b/>
              </w:rPr>
              <w:t>13 сентября</w:t>
            </w:r>
            <w:r w:rsidRPr="00724693">
              <w:rPr>
                <w:rFonts w:asciiTheme="majorHAnsi" w:hAnsiTheme="majorHAnsi" w:cs="Segoe UI"/>
              </w:rPr>
              <w:t>, в Управлении Росреестра по Новосибирской области состоится «горячая» телефонная линия по вопросам «гаражной амнистии».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В рамках «горячей» телефонной линии жители Новосибирска могут получить информацию по вопросам: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 к кому обращаться за предоставлением земельного участка;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 какие документы прилагаются к заявлению о предварительном согласовании предоставления земельного участка;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  какие объекты подпадают под действие «гаражной амнистии».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На вопросы, связанные с «гаражной амнистией» на земельные участки, ответит заместитель начальника отдела государственной регистрации недвижимости № 3 </w:t>
            </w:r>
            <w:r w:rsidRPr="00724693">
              <w:rPr>
                <w:rFonts w:asciiTheme="majorHAnsi" w:hAnsiTheme="majorHAnsi" w:cs="Segoe UI"/>
                <w:b/>
              </w:rPr>
              <w:t xml:space="preserve">Макрушина Анна Геннадьевна </w:t>
            </w:r>
            <w:r w:rsidRPr="00724693">
              <w:rPr>
                <w:rFonts w:asciiTheme="majorHAnsi" w:hAnsiTheme="majorHAnsi" w:cs="Segoe UI"/>
              </w:rPr>
              <w:t xml:space="preserve">по телефону </w:t>
            </w:r>
            <w:r w:rsidRPr="00724693">
              <w:rPr>
                <w:rFonts w:asciiTheme="majorHAnsi" w:hAnsiTheme="majorHAnsi" w:cs="Segoe UI"/>
                <w:b/>
              </w:rPr>
              <w:t>8 (383) 201-11-08.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textAlignment w:val="top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lastRenderedPageBreak/>
              <w:t xml:space="preserve">Звонки принимаются </w:t>
            </w:r>
            <w:r w:rsidRPr="00724693">
              <w:rPr>
                <w:rFonts w:asciiTheme="majorHAnsi" w:hAnsiTheme="majorHAnsi" w:cs="Segoe UI"/>
                <w:b/>
              </w:rPr>
              <w:t>с 10:00 до 12:00</w:t>
            </w:r>
            <w:r w:rsidRPr="00724693">
              <w:rPr>
                <w:rFonts w:asciiTheme="majorHAnsi" w:hAnsiTheme="majorHAnsi" w:cs="Segoe UI"/>
              </w:rPr>
              <w:t xml:space="preserve"> часов.</w:t>
            </w:r>
          </w:p>
          <w:p w:rsidR="00724693" w:rsidRPr="00724693" w:rsidRDefault="00724693" w:rsidP="00724693">
            <w:pPr>
              <w:shd w:val="clear" w:color="auto" w:fill="FFFFFF"/>
              <w:ind w:firstLine="708"/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59266C" w:rsidRPr="00724693" w:rsidRDefault="0059266C" w:rsidP="009F4B1D">
            <w:pPr>
              <w:ind w:firstLine="709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034AA" w:rsidRPr="00724693" w:rsidRDefault="003F2E00" w:rsidP="00A84064">
            <w:pPr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  <w:b/>
                <w:i/>
                <w:noProof/>
              </w:rPr>
              <w:pict>
                <v:shape id="_x0000_s1125" type="#_x0000_t110" style="position:absolute;margin-left:6.9pt;margin-top:3.3pt;width:539.25pt;height:15.4pt;z-index:25167052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034AA" w:rsidRPr="00724693" w:rsidRDefault="002034AA" w:rsidP="00A84064">
            <w:pPr>
              <w:rPr>
                <w:rFonts w:asciiTheme="majorHAnsi" w:hAnsiTheme="majorHAnsi"/>
                <w:b/>
              </w:rPr>
            </w:pPr>
          </w:p>
          <w:p w:rsidR="00314E76" w:rsidRPr="00724693" w:rsidRDefault="00314E76" w:rsidP="00A84064">
            <w:pPr>
              <w:jc w:val="center"/>
              <w:outlineLvl w:val="0"/>
              <w:rPr>
                <w:rFonts w:asciiTheme="majorHAnsi" w:hAnsiTheme="majorHAnsi"/>
                <w:b/>
                <w:bCs/>
                <w:kern w:val="36"/>
              </w:rPr>
            </w:pPr>
          </w:p>
          <w:p w:rsidR="0033642C" w:rsidRPr="00724693" w:rsidRDefault="0033642C" w:rsidP="00A84064">
            <w:pPr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724693" w:rsidRPr="00724693" w:rsidRDefault="00724693" w:rsidP="00724693">
            <w:pPr>
              <w:pStyle w:val="1"/>
              <w:shd w:val="clear" w:color="auto" w:fill="FFFFFF"/>
              <w:jc w:val="center"/>
              <w:rPr>
                <w:rFonts w:asciiTheme="majorHAnsi" w:hAnsiTheme="majorHAnsi" w:cs="Segoe UI"/>
                <w:b/>
                <w:caps/>
                <w:sz w:val="32"/>
                <w:szCs w:val="32"/>
              </w:rPr>
            </w:pPr>
            <w:proofErr w:type="gramStart"/>
            <w:r w:rsidRPr="00724693">
              <w:rPr>
                <w:rFonts w:asciiTheme="majorHAnsi" w:hAnsiTheme="majorHAnsi" w:cs="Segoe UI"/>
                <w:b/>
                <w:bCs/>
                <w:sz w:val="32"/>
                <w:szCs w:val="32"/>
              </w:rPr>
              <w:t>Новосибирский</w:t>
            </w:r>
            <w:proofErr w:type="gramEnd"/>
            <w:r w:rsidRPr="00724693">
              <w:rPr>
                <w:rFonts w:asciiTheme="majorHAnsi" w:hAnsiTheme="majorHAnsi" w:cs="Segoe UI"/>
                <w:b/>
                <w:bCs/>
                <w:sz w:val="32"/>
                <w:szCs w:val="32"/>
              </w:rPr>
              <w:t xml:space="preserve"> Росреестр разъясняет: как получить документы фонда данных землеустройства </w:t>
            </w:r>
          </w:p>
          <w:p w:rsidR="00724693" w:rsidRPr="00724693" w:rsidRDefault="00724693" w:rsidP="00724693">
            <w:pPr>
              <w:pStyle w:val="31"/>
              <w:jc w:val="center"/>
              <w:rPr>
                <w:rStyle w:val="af3"/>
                <w:rFonts w:asciiTheme="majorHAnsi" w:hAnsiTheme="majorHAnsi"/>
                <w:sz w:val="24"/>
                <w:szCs w:val="24"/>
              </w:rPr>
            </w:pP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rPr>
                <w:rFonts w:asciiTheme="majorHAnsi" w:hAnsiTheme="majorHAnsi"/>
                <w:color w:val="000000"/>
              </w:rPr>
            </w:pPr>
            <w:r w:rsidRPr="00724693">
              <w:rPr>
                <w:rFonts w:asciiTheme="majorHAnsi" w:hAnsiTheme="majorHAnsi" w:cs="Segoe UI"/>
                <w:color w:val="000000"/>
              </w:rPr>
              <w:t xml:space="preserve">В Управлении Росреестра по Новосибирской области в </w:t>
            </w:r>
            <w:r w:rsidRPr="00724693">
              <w:rPr>
                <w:rFonts w:asciiTheme="majorHAnsi" w:hAnsiTheme="majorHAnsi" w:cs="Segoe UI"/>
              </w:rPr>
              <w:t xml:space="preserve">рамках профилактических мер по предупреждению распространения </w:t>
            </w:r>
            <w:proofErr w:type="spellStart"/>
            <w:r w:rsidRPr="00724693">
              <w:rPr>
                <w:rFonts w:asciiTheme="majorHAnsi" w:hAnsiTheme="majorHAnsi" w:cs="Segoe UI"/>
              </w:rPr>
              <w:t>коронавирусной</w:t>
            </w:r>
            <w:proofErr w:type="spellEnd"/>
            <w:r w:rsidRPr="00724693">
              <w:rPr>
                <w:rFonts w:asciiTheme="majorHAnsi" w:hAnsiTheme="majorHAnsi" w:cs="Segoe UI"/>
              </w:rPr>
              <w:t xml:space="preserve"> инфекции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 сохраняется </w:t>
            </w:r>
            <w:r w:rsidRPr="00724693">
              <w:rPr>
                <w:rFonts w:asciiTheme="majorHAnsi" w:hAnsiTheme="majorHAnsi" w:cs="Segoe UI"/>
              </w:rPr>
              <w:t xml:space="preserve">дистанционный порядок работы с населением, при этом государственная услуга </w:t>
            </w:r>
            <w:r w:rsidRPr="00724693">
              <w:rPr>
                <w:rFonts w:asciiTheme="majorHAnsi" w:hAnsiTheme="majorHAnsi" w:cs="Segoe UI"/>
                <w:color w:val="000000"/>
              </w:rPr>
              <w:t>«Ведение государственного фонда данных, полученных в результате проведения землеустройства» по-прежнему остается одной из востребованных.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724693">
              <w:rPr>
                <w:rFonts w:asciiTheme="majorHAnsi" w:hAnsiTheme="majorHAnsi" w:cs="Segoe UI"/>
                <w:color w:val="000000"/>
              </w:rPr>
              <w:t>За документами фонда данных землеустройства обращаются граждане, юридические лица и органы власти. Всего в фонде хранится более 240 тысяч документов.</w:t>
            </w:r>
          </w:p>
          <w:p w:rsidR="00724693" w:rsidRPr="00724693" w:rsidRDefault="00724693" w:rsidP="00724693">
            <w:pPr>
              <w:pStyle w:val="a9"/>
              <w:ind w:firstLine="709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В первом полугодии 2021 года в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Новосибирский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Росреестр поступило 731 заявление о предоставлении документов фонда данных землеустройства, по которым выдано 20166 документов. Это выше показателя аналогичного периода прошлого года на 40%. </w:t>
            </w:r>
          </w:p>
          <w:p w:rsidR="00724693" w:rsidRPr="00724693" w:rsidRDefault="00724693" w:rsidP="00724693">
            <w:pPr>
              <w:pStyle w:val="a9"/>
              <w:ind w:firstLine="709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В этом году чаще всего за документами фонда данных землеустройства обращаются физические лица (77 %). Для оформления наследственных прав,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урегулировании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споров с соседями. При уточнении местоположения границ своего земельного участка они запрашивают землеустроительные дела по описанию границ земельных участков, генеральные планы садоводческих товариществ, дела по отводу земель предприятиям и организациям для организации садоводческих товариществ. </w:t>
            </w:r>
          </w:p>
          <w:p w:rsidR="00724693" w:rsidRPr="00724693" w:rsidRDefault="00724693" w:rsidP="00724693">
            <w:pPr>
              <w:pStyle w:val="a9"/>
              <w:ind w:firstLine="709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>От органов государственной власти, органов местного самоуправления, судебных и правоохранительных органов поступило 17 % заявлений. Ф</w:t>
            </w: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 xml:space="preserve">онд данных землеустройства является источником информации при осуществлении деятельности по планировке территорий муниципальных образований и населенных пунктов, при принятии решений о предоставлении земельных участков. В </w:t>
            </w:r>
            <w:r w:rsidRPr="00724693">
              <w:rPr>
                <w:rFonts w:asciiTheme="majorHAnsi" w:hAnsiTheme="majorHAnsi" w:cs="Segoe UI"/>
                <w:sz w:val="24"/>
                <w:szCs w:val="24"/>
              </w:rPr>
              <w:t>судебных и правоохранительных органах с помощью таких документов часто разрешаются споры между соседями о границах земельных участков.</w:t>
            </w:r>
          </w:p>
          <w:p w:rsidR="00724693" w:rsidRPr="00724693" w:rsidRDefault="00724693" w:rsidP="00724693">
            <w:pPr>
              <w:pStyle w:val="a9"/>
              <w:ind w:firstLine="709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От профессиональных работников сферы недвижимости – кадастровых инженеров и землеустроителей поступило 6 % заявлений. Кадастровые инженеры и юридические лица, запрашивают в основном, картографические материалы, </w:t>
            </w: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проекты перераспределения земель сельскохозяйственных предприятий,</w:t>
            </w: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почвенные карты</w:t>
            </w: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,</w:t>
            </w: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материалы инвентаризации земель, которые они используют при проведении кадастровых и землеустроительных работ. 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Для получения документов фонда данных землеустройства необходимо обращаться в Управление Росреестра по Новосибирской области или его территориальные отделы, расположенные в муниципальных районах и городских округах Новосибирской области. 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b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color w:val="000000"/>
              </w:rPr>
              <w:t>Документы предоставляются всем заинтересованным лицам бесплатно.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proofErr w:type="gramStart"/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Обращаем внимание, что в период действия ограничительных мер по предупреждению распространения </w:t>
            </w:r>
            <w:proofErr w:type="spellStart"/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>коронавирусной</w:t>
            </w:r>
            <w:proofErr w:type="spellEnd"/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инфекции до 30.09.2021 </w:t>
            </w:r>
            <w:r w:rsidRPr="00724693">
              <w:rPr>
                <w:rFonts w:asciiTheme="majorHAnsi" w:hAnsiTheme="majorHAnsi" w:cs="Segoe UI"/>
                <w:color w:val="000000"/>
              </w:rPr>
              <w:t>з</w:t>
            </w: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аявления о предоставлении документов </w:t>
            </w:r>
            <w:r w:rsidRPr="00724693">
              <w:rPr>
                <w:rFonts w:asciiTheme="majorHAnsi" w:hAnsiTheme="majorHAnsi" w:cs="Segoe UI"/>
                <w:color w:val="000000"/>
              </w:rPr>
              <w:t>фонда данных землеустройства</w:t>
            </w: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можно направить </w:t>
            </w:r>
            <w:r w:rsidRPr="00724693">
              <w:rPr>
                <w:rFonts w:asciiTheme="majorHAnsi" w:hAnsiTheme="majorHAnsi" w:cs="Segoe UI"/>
              </w:rPr>
              <w:t xml:space="preserve">по почте на адрес: 630099, г. Новосибирск, ул. Державина, 28 или поместить в ящик для приема корреспонденции, установленный на входе в Управление </w:t>
            </w: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(ул. Державина, 28, 1 этаж). </w:t>
            </w:r>
            <w:proofErr w:type="gramEnd"/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Заявления о предоставлении в пользование документов 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фонда данных землеустройства в </w:t>
            </w:r>
            <w:r w:rsidRPr="00724693">
              <w:rPr>
                <w:rFonts w:asciiTheme="majorHAnsi" w:hAnsiTheme="majorHAnsi" w:cs="Segoe UI"/>
                <w:color w:val="000000"/>
              </w:rPr>
              <w:lastRenderedPageBreak/>
              <w:t xml:space="preserve">территориальные отделы Управления направляются </w:t>
            </w:r>
            <w:r w:rsidRPr="00724693">
              <w:rPr>
                <w:rFonts w:asciiTheme="majorHAnsi" w:hAnsiTheme="majorHAnsi" w:cs="Segoe UI"/>
              </w:rPr>
              <w:t xml:space="preserve">по почте на их почтовые адреса. Сведения о </w:t>
            </w:r>
            <w:hyperlink r:id="rId7" w:history="1">
              <w:r w:rsidRPr="00724693">
                <w:rPr>
                  <w:rStyle w:val="af1"/>
                  <w:rFonts w:asciiTheme="majorHAnsi" w:hAnsiTheme="majorHAnsi" w:cs="Segoe UI"/>
                </w:rPr>
                <w:t>местонахождении</w:t>
              </w:r>
            </w:hyperlink>
            <w:r w:rsidRPr="00724693">
              <w:rPr>
                <w:rFonts w:asciiTheme="majorHAnsi" w:hAnsiTheme="majorHAnsi" w:cs="Segoe UI"/>
              </w:rPr>
              <w:t xml:space="preserve"> территориальных отделов Управления и контактные телефоны размещены на региональной странице Управления на официальном </w:t>
            </w:r>
            <w:hyperlink r:id="rId8" w:history="1">
              <w:r w:rsidRPr="00724693">
                <w:rPr>
                  <w:rStyle w:val="af1"/>
                  <w:rFonts w:asciiTheme="majorHAnsi" w:hAnsiTheme="majorHAnsi" w:cs="Segoe UI"/>
                </w:rPr>
                <w:t>сайте Росреестра</w:t>
              </w:r>
            </w:hyperlink>
            <w:r w:rsidRPr="00724693">
              <w:rPr>
                <w:rFonts w:asciiTheme="majorHAnsi" w:hAnsiTheme="majorHAnsi" w:cs="Segoe UI"/>
              </w:rPr>
              <w:t>.</w:t>
            </w:r>
          </w:p>
          <w:p w:rsidR="00724693" w:rsidRPr="00724693" w:rsidRDefault="00724693" w:rsidP="00724693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724693">
              <w:rPr>
                <w:rFonts w:asciiTheme="majorHAnsi" w:hAnsiTheme="majorHAnsi" w:cs="Segoe UI"/>
                <w:color w:val="000000"/>
              </w:rPr>
              <w:t xml:space="preserve">Телефон специалистов для консультаций: </w:t>
            </w:r>
            <w:r w:rsidRPr="00724693">
              <w:rPr>
                <w:rFonts w:asciiTheme="majorHAnsi" w:hAnsiTheme="majorHAnsi" w:cs="Segoe UI"/>
                <w:b/>
                <w:color w:val="000000"/>
              </w:rPr>
              <w:t>216-39-94.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На территории Татарского и Усть-Таркского района такие </w:t>
            </w:r>
            <w:r w:rsidRPr="00724693">
              <w:rPr>
                <w:rFonts w:asciiTheme="majorHAnsi" w:hAnsiTheme="majorHAnsi" w:cs="Segoe UI"/>
                <w:color w:val="000000"/>
              </w:rPr>
              <w:t>з</w:t>
            </w:r>
            <w:r w:rsidRPr="00724693">
              <w:rPr>
                <w:rFonts w:asciiTheme="majorHAnsi" w:hAnsiTheme="majorHAnsi" w:cs="Segoe UI"/>
                <w:color w:val="000000"/>
                <w:shd w:val="clear" w:color="auto" w:fill="FFFFFF"/>
              </w:rPr>
              <w:t>аявления мож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но направить </w:t>
            </w:r>
            <w:r w:rsidRPr="00724693">
              <w:rPr>
                <w:rFonts w:asciiTheme="majorHAnsi" w:hAnsiTheme="majorHAnsi" w:cs="Segoe UI"/>
              </w:rPr>
              <w:t xml:space="preserve">по почте на адрес: 632122, г. Татарск, ул. Ленина, 61а. 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Телефон специалистов для консультаций: </w:t>
            </w:r>
            <w:r w:rsidRPr="00724693">
              <w:rPr>
                <w:rFonts w:asciiTheme="majorHAnsi" w:hAnsiTheme="majorHAnsi" w:cs="Segoe UI"/>
                <w:b/>
                <w:color w:val="000000"/>
              </w:rPr>
              <w:t>8 (38364) 24065</w:t>
            </w:r>
          </w:p>
          <w:p w:rsidR="00724693" w:rsidRPr="00724693" w:rsidRDefault="00724693" w:rsidP="00724693">
            <w:pPr>
              <w:shd w:val="clear" w:color="auto" w:fill="FFFFFF"/>
              <w:ind w:firstLine="708"/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99272E" w:rsidRPr="00724693" w:rsidRDefault="0099272E" w:rsidP="0099272E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33642C" w:rsidRPr="00724693" w:rsidRDefault="0033642C" w:rsidP="00A84064">
            <w:pPr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A84064" w:rsidRPr="00724693" w:rsidRDefault="003F2E00" w:rsidP="00A84064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/>
                <w:b/>
              </w:rPr>
            </w:pPr>
            <w:r w:rsidRPr="00724693">
              <w:rPr>
                <w:rFonts w:asciiTheme="majorHAnsi" w:hAnsiTheme="majorHAnsi"/>
                <w:b/>
                <w:i/>
                <w:noProof/>
              </w:rPr>
              <w:pict>
                <v:shape id="_x0000_s1135" type="#_x0000_t110" style="position:absolute;left:0;text-align:left;margin-left:-1.35pt;margin-top:4.05pt;width:539.25pt;height:15.4pt;z-index:251679744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A84064" w:rsidRPr="00724693" w:rsidRDefault="00A84064" w:rsidP="00A84064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353A48" w:rsidRPr="00724693" w:rsidRDefault="00353A48" w:rsidP="00A1036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egoe UI"/>
              </w:rPr>
            </w:pP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724693">
              <w:rPr>
                <w:rFonts w:asciiTheme="majorHAnsi" w:hAnsiTheme="majorHAnsi" w:cs="Segoe UI"/>
                <w:b/>
                <w:sz w:val="32"/>
                <w:szCs w:val="32"/>
              </w:rPr>
              <w:t>«Горячая» телефонная линия по вопросам получения копий правоустанавливающих документов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  <w:b/>
              </w:rPr>
            </w:pP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  <w:b/>
              </w:rPr>
            </w:pP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В четверг, </w:t>
            </w:r>
            <w:r w:rsidRPr="00724693">
              <w:rPr>
                <w:rFonts w:asciiTheme="majorHAnsi" w:hAnsiTheme="majorHAnsi" w:cs="Segoe UI"/>
                <w:b/>
              </w:rPr>
              <w:t>23 сентября,</w:t>
            </w:r>
            <w:r w:rsidRPr="00724693">
              <w:rPr>
                <w:rFonts w:asciiTheme="majorHAnsi" w:hAnsiTheme="majorHAnsi" w:cs="Segoe UI"/>
              </w:rPr>
              <w:t xml:space="preserve"> в Управлении Росреестра по Новосибирской области состоится «горячая» телефонная линия по вопросам получения копий правоустанавливающих документов, на основании которых внесены сведения в Единый государственный реестр недвижимости.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В рамках «горячей» телефонной линии жители Новосибирска могут получить информацию по вопросам: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 какие органы и организации предоставляют копии документов, на основании которых в ЕГРН внесены сведения о правах и сделках с недвижимостью;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– </w:t>
            </w:r>
            <w:proofErr w:type="gramStart"/>
            <w:r w:rsidRPr="00724693">
              <w:rPr>
                <w:rFonts w:asciiTheme="majorHAnsi" w:hAnsiTheme="majorHAnsi" w:cs="Segoe UI"/>
              </w:rPr>
              <w:t>копии</w:t>
            </w:r>
            <w:proofErr w:type="gramEnd"/>
            <w:r w:rsidRPr="00724693">
              <w:rPr>
                <w:rFonts w:asciiTheme="majorHAnsi" w:hAnsiTheme="majorHAnsi" w:cs="Segoe UI"/>
              </w:rPr>
              <w:t xml:space="preserve"> каких документов могут быть предоставлены заявителю;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 как подать запрос на предоставление копий правоустанавливающих документов;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– какими способами можно получить копии документов.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На вопросы ответит заместитель начальника отдела государственной регистрации недвижимости № 5 </w:t>
            </w:r>
            <w:proofErr w:type="spellStart"/>
            <w:r w:rsidRPr="00724693">
              <w:rPr>
                <w:rFonts w:asciiTheme="majorHAnsi" w:hAnsiTheme="majorHAnsi" w:cs="Segoe UI"/>
                <w:b/>
              </w:rPr>
              <w:t>Тукачёва</w:t>
            </w:r>
            <w:proofErr w:type="spellEnd"/>
            <w:r w:rsidRPr="00724693">
              <w:rPr>
                <w:rFonts w:asciiTheme="majorHAnsi" w:hAnsiTheme="majorHAnsi" w:cs="Segoe UI"/>
                <w:b/>
              </w:rPr>
              <w:t xml:space="preserve"> Жанна Викторовна</w:t>
            </w:r>
            <w:r w:rsidRPr="00724693">
              <w:rPr>
                <w:rFonts w:asciiTheme="majorHAnsi" w:hAnsiTheme="majorHAnsi" w:cs="Segoe UI"/>
              </w:rPr>
              <w:t xml:space="preserve"> по телефону: </w:t>
            </w:r>
            <w:r w:rsidRPr="00724693">
              <w:rPr>
                <w:rFonts w:asciiTheme="majorHAnsi" w:hAnsiTheme="majorHAnsi" w:cs="Segoe UI"/>
                <w:b/>
              </w:rPr>
              <w:t>8 (383) 216-16-37</w:t>
            </w:r>
            <w:r w:rsidRPr="00724693">
              <w:rPr>
                <w:rFonts w:asciiTheme="majorHAnsi" w:hAnsiTheme="majorHAnsi" w:cs="Segoe UI"/>
              </w:rPr>
              <w:t>.</w:t>
            </w:r>
          </w:p>
          <w:p w:rsidR="00724693" w:rsidRPr="00724693" w:rsidRDefault="00724693" w:rsidP="0072469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 xml:space="preserve">Звонки принимаются </w:t>
            </w:r>
            <w:r w:rsidRPr="00724693">
              <w:rPr>
                <w:rFonts w:asciiTheme="majorHAnsi" w:hAnsiTheme="majorHAnsi" w:cs="Segoe UI"/>
                <w:b/>
              </w:rPr>
              <w:t>с 10:00 до 12:00</w:t>
            </w:r>
            <w:r w:rsidRPr="00724693">
              <w:rPr>
                <w:rFonts w:asciiTheme="majorHAnsi" w:hAnsiTheme="majorHAnsi" w:cs="Segoe UI"/>
              </w:rPr>
              <w:t xml:space="preserve"> часов.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B962D7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59266C" w:rsidRPr="00724693" w:rsidRDefault="0059266C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724693" w:rsidRDefault="003F2E00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2" type="#_x0000_t110" style="position:absolute;left:0;text-align:left;margin-left:6.15pt;margin-top:8.4pt;width:539.25pt;height:15.4pt;z-index:251685888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B962D7" w:rsidRPr="00724693" w:rsidRDefault="00B962D7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B962D7" w:rsidRPr="00724693" w:rsidRDefault="00B962D7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724693" w:rsidRDefault="0059266C" w:rsidP="009F4B1D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724693" w:rsidRPr="00724693" w:rsidRDefault="00724693" w:rsidP="00724693">
            <w:pPr>
              <w:pStyle w:val="3"/>
              <w:shd w:val="clear" w:color="auto" w:fill="FFFFFF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724693">
              <w:rPr>
                <w:rFonts w:asciiTheme="majorHAnsi" w:hAnsiTheme="majorHAnsi" w:cs="Segoe UI"/>
                <w:b/>
                <w:sz w:val="32"/>
                <w:szCs w:val="32"/>
              </w:rPr>
              <w:t>В Новосибирской области реестр недвижимости наполняется сведениями о границах</w:t>
            </w:r>
          </w:p>
          <w:p w:rsidR="00724693" w:rsidRPr="00724693" w:rsidRDefault="00724693" w:rsidP="00724693">
            <w:pPr>
              <w:ind w:firstLine="709"/>
              <w:rPr>
                <w:rFonts w:asciiTheme="majorHAnsi" w:hAnsiTheme="majorHAnsi" w:cs="Segoe UI"/>
                <w:lang/>
              </w:rPr>
            </w:pP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724693">
              <w:rPr>
                <w:rFonts w:asciiTheme="majorHAnsi" w:hAnsiTheme="majorHAnsi" w:cs="Segoe UI"/>
                <w:color w:val="000000"/>
              </w:rPr>
              <w:t xml:space="preserve">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сведениями. </w:t>
            </w:r>
          </w:p>
          <w:p w:rsidR="00724693" w:rsidRPr="00724693" w:rsidRDefault="00724693" w:rsidP="00724693">
            <w:pPr>
              <w:pStyle w:val="rtejustify"/>
              <w:widowControl w:val="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Theme="majorHAnsi" w:hAnsiTheme="majorHAnsi" w:cs="Segoe UI"/>
                <w:color w:val="000000"/>
              </w:rPr>
            </w:pPr>
            <w:r w:rsidRPr="00724693">
              <w:rPr>
                <w:rFonts w:asciiTheme="majorHAnsi" w:hAnsiTheme="majorHAnsi" w:cs="Segoe UI"/>
                <w:color w:val="000000"/>
              </w:rPr>
              <w:t>Управлением Росреестра по Новосибирской области подведены итоги наполнения ЕГРН сведениями реестра границ на 1 сентября 2021 года.</w:t>
            </w:r>
          </w:p>
          <w:p w:rsidR="00724693" w:rsidRPr="00724693" w:rsidRDefault="00724693" w:rsidP="00724693">
            <w:pPr>
              <w:pStyle w:val="rtejustify"/>
              <w:widowControl w:val="0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bCs/>
                <w:color w:val="000000"/>
              </w:rPr>
              <w:t xml:space="preserve">Сведения о границах административно-территориальных образований </w:t>
            </w: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color w:val="000000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 xml:space="preserve">Новосибирская область является одним из регионов – лидеров по внесению в ЕГРН границ муниципальных образований (100% границ муниципалитетов </w:t>
            </w:r>
            <w:proofErr w:type="gramStart"/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внесены</w:t>
            </w:r>
            <w:proofErr w:type="gramEnd"/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 xml:space="preserve"> в ЕГРН).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color w:val="000000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 xml:space="preserve">На территории Новосибирской области 1544 </w:t>
            </w:r>
            <w:proofErr w:type="gramStart"/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населенных</w:t>
            </w:r>
            <w:proofErr w:type="gramEnd"/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 xml:space="preserve"> пункта.</w:t>
            </w:r>
            <w:r w:rsidRPr="00724693">
              <w:rPr>
                <w:rFonts w:asciiTheme="majorHAnsi" w:hAnsiTheme="majorHAnsi" w:cs="Segoe UI"/>
                <w:sz w:val="24"/>
                <w:szCs w:val="24"/>
                <w:lang w:eastAsia="en-US"/>
              </w:rPr>
              <w:t xml:space="preserve"> В ЕГРН </w:t>
            </w: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содержатся сведения о границах 905 населенных пунктов (58,6%)</w:t>
            </w: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среди них – границы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г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. Новосибирска, г.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lastRenderedPageBreak/>
              <w:t>Искитима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р.п. Кольцово,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г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. Барабинска, г. Куйбышева, г. Купино. 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Среди муниципальных районов по установлению границ населенных пунктов лидирует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Здвинский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 (97%), более 80% границ населенных пунктов установлено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в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Татарском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(88,7%), Барабинском (86%),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Чулымском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(85%),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Баганском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(83%),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Кыштовском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(82%),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Усть-Таркском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(81%),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Сузунском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(81%) районах, в Убинском районе (79%). 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color w:val="000000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За восемь месяцев 2021 года наибольшую динамику прироста показали Куйбышевский, Татарский,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Мошковский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и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Убинский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районы</w:t>
            </w:r>
            <w:r w:rsidRPr="00724693">
              <w:rPr>
                <w:rFonts w:asciiTheme="majorHAnsi" w:hAnsiTheme="majorHAnsi" w:cs="Segoe UI"/>
                <w:color w:val="000000"/>
                <w:sz w:val="24"/>
                <w:szCs w:val="24"/>
              </w:rPr>
              <w:t>.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В Новосибирской области правилами землепользования и застройки определены около 7800 территориальных зон. Доля границ территориальных зон, внесенных в ЕГРН, составляет 24,5%. 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Сведения о границах всех территориальных зон внесены в ЕГРН по городам Новосибирск, Бердск и Каргат. 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>Более 90% сведений содержится в ЕГРН  о границах территориальных зон, расположенных в городе Обь, рабочих поселках Кольцово, Краснозерское, Коченево и</w:t>
            </w:r>
            <w:proofErr w:type="gramStart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Ч</w:t>
            </w:r>
            <w:proofErr w:type="gram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ик,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Кочковском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районе; более 60% - в  Новосибирском районе, более 50% - в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Коченевском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Искитимском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и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Тогучинском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районах, свыше 40% - в городе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Искитиме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и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Мошковском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районе.</w:t>
            </w:r>
          </w:p>
          <w:p w:rsidR="00724693" w:rsidRPr="00724693" w:rsidRDefault="00724693" w:rsidP="00724693">
            <w:pPr>
              <w:pStyle w:val="affe"/>
              <w:rPr>
                <w:rFonts w:asciiTheme="majorHAnsi" w:hAnsiTheme="majorHAnsi" w:cs="Segoe UI"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С начала 2021 года наибольшую динамику прироста показали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Искитимский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Мошковский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Коченевский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, Новосибирский, Ордынский и </w:t>
            </w:r>
            <w:proofErr w:type="spellStart"/>
            <w:r w:rsidRPr="00724693">
              <w:rPr>
                <w:rFonts w:asciiTheme="majorHAnsi" w:hAnsiTheme="majorHAnsi" w:cs="Segoe UI"/>
                <w:sz w:val="24"/>
                <w:szCs w:val="24"/>
              </w:rPr>
              <w:t>Тогучинский</w:t>
            </w:r>
            <w:proofErr w:type="spellEnd"/>
            <w:r w:rsidRPr="00724693">
              <w:rPr>
                <w:rFonts w:asciiTheme="majorHAnsi" w:hAnsiTheme="majorHAnsi" w:cs="Segoe UI"/>
                <w:sz w:val="24"/>
                <w:szCs w:val="24"/>
              </w:rPr>
              <w:t xml:space="preserve"> районы. </w:t>
            </w: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bCs/>
                <w:color w:val="000000"/>
              </w:rPr>
              <w:t>Сведения об особо охраняемых природных территориях</w:t>
            </w: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  <w:r w:rsidRPr="00724693">
              <w:rPr>
                <w:rFonts w:asciiTheme="majorHAnsi" w:hAnsiTheme="majorHAnsi" w:cs="Segoe UI"/>
                <w:color w:val="0D0D0D"/>
              </w:rPr>
              <w:t xml:space="preserve">В Новосибирской области расположено 84 </w:t>
            </w:r>
            <w:r w:rsidRPr="00724693">
              <w:rPr>
                <w:rFonts w:asciiTheme="majorHAnsi" w:hAnsiTheme="majorHAnsi" w:cs="Segoe UI"/>
                <w:shd w:val="clear" w:color="auto" w:fill="FFFFFF"/>
              </w:rPr>
              <w:t xml:space="preserve">особо </w:t>
            </w:r>
            <w:proofErr w:type="gramStart"/>
            <w:r w:rsidRPr="00724693">
              <w:rPr>
                <w:rFonts w:asciiTheme="majorHAnsi" w:hAnsiTheme="majorHAnsi" w:cs="Segoe UI"/>
                <w:shd w:val="clear" w:color="auto" w:fill="FFFFFF"/>
              </w:rPr>
              <w:t>охраняемых</w:t>
            </w:r>
            <w:proofErr w:type="gramEnd"/>
            <w:r w:rsidRPr="00724693">
              <w:rPr>
                <w:rFonts w:asciiTheme="majorHAnsi" w:hAnsiTheme="majorHAnsi" w:cs="Segoe UI"/>
                <w:shd w:val="clear" w:color="auto" w:fill="FFFFFF"/>
              </w:rPr>
              <w:t xml:space="preserve"> природных территории</w:t>
            </w:r>
            <w:r w:rsidRPr="00724693">
              <w:rPr>
                <w:rFonts w:asciiTheme="majorHAnsi" w:hAnsiTheme="majorHAnsi" w:cs="Segoe UI"/>
                <w:color w:val="0D0D0D"/>
              </w:rPr>
              <w:t xml:space="preserve">. 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  <w:r w:rsidRPr="00724693">
              <w:rPr>
                <w:rFonts w:asciiTheme="majorHAnsi" w:hAnsiTheme="majorHAnsi" w:cs="Segoe UI"/>
              </w:rPr>
              <w:t xml:space="preserve">В ЕГРН содержатся сведения </w:t>
            </w:r>
            <w:r w:rsidRPr="00724693">
              <w:rPr>
                <w:rFonts w:asciiTheme="majorHAnsi" w:hAnsiTheme="majorHAnsi" w:cs="Segoe UI"/>
                <w:color w:val="0D0D0D"/>
              </w:rPr>
              <w:t>о границах заказника федерального значения «</w:t>
            </w:r>
            <w:proofErr w:type="spellStart"/>
            <w:r w:rsidRPr="00724693">
              <w:rPr>
                <w:rFonts w:asciiTheme="majorHAnsi" w:hAnsiTheme="majorHAnsi" w:cs="Segoe UI"/>
                <w:color w:val="0D0D0D"/>
              </w:rPr>
              <w:t>Кирзинский</w:t>
            </w:r>
            <w:proofErr w:type="spellEnd"/>
            <w:r w:rsidRPr="00724693">
              <w:rPr>
                <w:rFonts w:asciiTheme="majorHAnsi" w:hAnsiTheme="majorHAnsi" w:cs="Segoe UI"/>
                <w:color w:val="0D0D0D"/>
              </w:rPr>
              <w:t>», 54 памятников природы и 23 заказников регионального значения,  что составляет 93 % от их количества.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bCs/>
                <w:color w:val="000000"/>
              </w:rPr>
              <w:t>Сведения об объектах культурного наследия</w:t>
            </w:r>
          </w:p>
          <w:p w:rsidR="00724693" w:rsidRPr="00724693" w:rsidRDefault="00724693" w:rsidP="00724693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bCs/>
                <w:color w:val="000000"/>
              </w:rPr>
            </w:pP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  <w:r w:rsidRPr="00724693">
              <w:rPr>
                <w:rFonts w:asciiTheme="majorHAnsi" w:hAnsiTheme="majorHAnsi" w:cs="Segoe UI"/>
                <w:color w:val="0D0D0D"/>
              </w:rPr>
              <w:t>К объектам культурного наследия относятся памятники истории и культуры, воинские захоронения и другие мемориальные сооружения, такие объекты охраняются государством. Их учет осуществляется органами охраны объектов культурного наследия, в Новосибирской области – государственной инспекцией по охране объектов культурного наследия Новосибирской области.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  <w:r w:rsidRPr="00724693">
              <w:rPr>
                <w:rFonts w:asciiTheme="majorHAnsi" w:hAnsiTheme="majorHAnsi" w:cs="Segoe UI"/>
                <w:color w:val="0D0D0D"/>
              </w:rPr>
              <w:t xml:space="preserve">В настоящее время на территории Новосибирской области 375 объектов культурного наследия (за исключением объектов религиозного значения), являющихся объектами недвижимости, и 1098 территорий объектов культурного наследия (за исключением объектов религиозного значения). </w:t>
            </w:r>
          </w:p>
          <w:p w:rsidR="00724693" w:rsidRPr="00724693" w:rsidRDefault="00724693" w:rsidP="00724693">
            <w:pPr>
              <w:ind w:firstLine="709"/>
              <w:jc w:val="both"/>
              <w:rPr>
                <w:rFonts w:asciiTheme="majorHAnsi" w:hAnsiTheme="majorHAnsi" w:cs="Segoe UI"/>
                <w:color w:val="0D0D0D"/>
              </w:rPr>
            </w:pPr>
            <w:r w:rsidRPr="00724693">
              <w:rPr>
                <w:rFonts w:asciiTheme="majorHAnsi" w:hAnsiTheme="majorHAnsi" w:cs="Segoe UI"/>
                <w:color w:val="0D0D0D"/>
              </w:rPr>
              <w:t>В ЕГРН содержатся сведения о 311 объектах культурного наследия (82,9%), 968 территориях объектов культурного наследия (88,2%).</w:t>
            </w:r>
          </w:p>
          <w:p w:rsidR="00724693" w:rsidRPr="00724693" w:rsidRDefault="00724693" w:rsidP="00724693">
            <w:pPr>
              <w:shd w:val="clear" w:color="auto" w:fill="FFFFFF"/>
              <w:ind w:firstLine="708"/>
              <w:jc w:val="both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 xml:space="preserve">Материал подготовлен Управлением Росреестра </w:t>
            </w:r>
          </w:p>
          <w:p w:rsidR="00724693" w:rsidRPr="00724693" w:rsidRDefault="00724693" w:rsidP="00724693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9F4B1D" w:rsidRPr="00724693" w:rsidRDefault="009F4B1D" w:rsidP="009F4B1D">
            <w:pPr>
              <w:pStyle w:val="ConsPlusNormal"/>
              <w:jc w:val="right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2704AF" w:rsidRPr="00724693" w:rsidRDefault="002704AF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59266C" w:rsidRPr="00724693" w:rsidRDefault="0059266C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2704AF" w:rsidRPr="00724693" w:rsidRDefault="003F2E00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43" type="#_x0000_t110" style="position:absolute;left:0;text-align:left;margin-left:6.15pt;margin-top:5.75pt;width:539.25pt;height:15.4pt;z-index:251686912">
                  <o:extrusion v:ext="view" backdepth="1in" on="t" viewpoint="0,34.72222mm" viewpointorigin="0,.5" skewangle="90" lightposition="-50000" lightposition2="50000" type="perspective"/>
                </v:shape>
              </w:pict>
            </w:r>
          </w:p>
          <w:p w:rsidR="002704AF" w:rsidRPr="00724693" w:rsidRDefault="002704AF" w:rsidP="002704AF">
            <w:pPr>
              <w:pStyle w:val="ConsPlusNormal"/>
              <w:tabs>
                <w:tab w:val="left" w:pos="4215"/>
              </w:tabs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724693">
              <w:rPr>
                <w:rFonts w:asciiTheme="majorHAnsi" w:hAnsiTheme="majorHAnsi" w:cs="Segoe UI"/>
                <w:b/>
                <w:i/>
                <w:sz w:val="24"/>
                <w:szCs w:val="24"/>
              </w:rPr>
              <w:tab/>
            </w:r>
          </w:p>
          <w:p w:rsidR="0059266C" w:rsidRPr="00724693" w:rsidRDefault="0059266C" w:rsidP="009F4B1D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724693">
              <w:rPr>
                <w:rFonts w:asciiTheme="majorHAnsi" w:hAnsiTheme="majorHAnsi"/>
              </w:rPr>
              <w:t>«</w:t>
            </w:r>
            <w:r w:rsidRPr="00724693">
              <w:rPr>
                <w:rFonts w:asciiTheme="majorHAnsi" w:hAnsiTheme="majorHAnsi"/>
                <w:b/>
                <w:sz w:val="32"/>
                <w:szCs w:val="32"/>
              </w:rPr>
              <w:t>Горячая» телефонная линия пройдет в межмуниципальном Татарском отделе Управления Росреестра по Новосибирской области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  <w:b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В четверг, 30 сентября, с 10 до 12 часов, в межмуниципальном Татарском отделе Управления Росреестра по Новосибирской области состоится «Горячая» телефонная линия по вопросам: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lastRenderedPageBreak/>
              <w:t xml:space="preserve">- </w:t>
            </w:r>
            <w:r w:rsidRPr="00724693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724693">
              <w:rPr>
                <w:rFonts w:asciiTheme="majorHAnsi" w:hAnsiTheme="majorHAnsi" w:cs="Segoe UI"/>
              </w:rPr>
              <w:t>государственной регистрации прав и (или) государственного кадастрового учета;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  <w:shd w:val="clear" w:color="auto" w:fill="FFFFFF"/>
              </w:rPr>
              <w:t xml:space="preserve">- оспаривания </w:t>
            </w:r>
            <w:r w:rsidRPr="00724693">
              <w:rPr>
                <w:rFonts w:asciiTheme="majorHAnsi" w:hAnsiTheme="majorHAnsi" w:cs="Segoe UI"/>
              </w:rPr>
              <w:t>кадастровой стоимости объектов недвижимого имущества;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- «гаражной амнистии».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На вопросы ответит специалист-эксперт межмуниципального Татарского отдела Управления Росреестра по Новосибирской области, государственный регистратор,  Лихачёва Юлия Борисовна. Ждём ваших вопросов.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</w:p>
          <w:p w:rsidR="00724693" w:rsidRPr="00724693" w:rsidRDefault="00724693" w:rsidP="00724693">
            <w:pPr>
              <w:ind w:firstLine="709"/>
              <w:jc w:val="center"/>
              <w:rPr>
                <w:rFonts w:asciiTheme="majorHAnsi" w:hAnsiTheme="majorHAnsi" w:cs="Segoe UI"/>
              </w:rPr>
            </w:pPr>
            <w:r w:rsidRPr="00724693">
              <w:rPr>
                <w:rFonts w:asciiTheme="majorHAnsi" w:hAnsiTheme="majorHAnsi" w:cs="Segoe UI"/>
              </w:rPr>
              <w:t>Номер «горячей» телефонной линии </w:t>
            </w:r>
          </w:p>
          <w:p w:rsidR="00724693" w:rsidRPr="00724693" w:rsidRDefault="00724693" w:rsidP="00724693">
            <w:pPr>
              <w:ind w:firstLine="709"/>
              <w:jc w:val="center"/>
              <w:rPr>
                <w:rFonts w:asciiTheme="majorHAnsi" w:hAnsiTheme="majorHAnsi" w:cs="Segoe UI"/>
                <w:bCs/>
              </w:rPr>
            </w:pPr>
            <w:r w:rsidRPr="00724693">
              <w:rPr>
                <w:rFonts w:asciiTheme="majorHAnsi" w:hAnsiTheme="majorHAnsi" w:cs="Segoe UI"/>
                <w:b/>
              </w:rPr>
              <w:t xml:space="preserve">8 </w:t>
            </w:r>
            <w:r w:rsidRPr="00724693">
              <w:rPr>
                <w:rStyle w:val="af3"/>
                <w:rFonts w:asciiTheme="majorHAnsi" w:hAnsiTheme="majorHAnsi" w:cs="Segoe UI"/>
              </w:rPr>
              <w:t>(383 64) 2-09-75</w:t>
            </w:r>
          </w:p>
          <w:p w:rsidR="00724693" w:rsidRPr="00724693" w:rsidRDefault="00724693" w:rsidP="00724693">
            <w:pPr>
              <w:ind w:firstLine="709"/>
              <w:jc w:val="center"/>
              <w:rPr>
                <w:rFonts w:asciiTheme="majorHAnsi" w:hAnsiTheme="majorHAnsi" w:cs="Segoe UI"/>
                <w:b/>
              </w:rPr>
            </w:pPr>
            <w:r w:rsidRPr="00724693">
              <w:rPr>
                <w:rFonts w:asciiTheme="majorHAnsi" w:hAnsiTheme="majorHAnsi" w:cs="Segoe UI"/>
                <w:b/>
              </w:rPr>
              <w:t>30 сентября 2021 года  </w:t>
            </w:r>
            <w:r w:rsidRPr="00724693">
              <w:rPr>
                <w:rStyle w:val="af3"/>
                <w:rFonts w:asciiTheme="majorHAnsi" w:hAnsiTheme="majorHAnsi" w:cs="Segoe UI"/>
              </w:rPr>
              <w:t>с</w:t>
            </w:r>
            <w:r w:rsidRPr="00724693">
              <w:rPr>
                <w:rFonts w:asciiTheme="majorHAnsi" w:hAnsiTheme="majorHAnsi" w:cs="Segoe UI"/>
              </w:rPr>
              <w:t> </w:t>
            </w:r>
            <w:r w:rsidRPr="00724693">
              <w:rPr>
                <w:rStyle w:val="af3"/>
                <w:rFonts w:asciiTheme="majorHAnsi" w:hAnsiTheme="majorHAnsi" w:cs="Segoe UI"/>
              </w:rPr>
              <w:t>10 до 12 часов</w:t>
            </w:r>
            <w:r w:rsidRPr="00724693">
              <w:rPr>
                <w:rFonts w:asciiTheme="majorHAnsi" w:hAnsiTheme="majorHAnsi" w:cs="Segoe UI"/>
                <w:b/>
              </w:rPr>
              <w:t>.</w:t>
            </w:r>
          </w:p>
          <w:p w:rsidR="00724693" w:rsidRPr="00724693" w:rsidRDefault="00724693" w:rsidP="00724693">
            <w:pPr>
              <w:ind w:firstLine="709"/>
              <w:jc w:val="center"/>
              <w:rPr>
                <w:rFonts w:asciiTheme="majorHAnsi" w:hAnsiTheme="majorHAnsi" w:cs="Segoe UI"/>
                <w:b/>
                <w:bCs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 w:line="360" w:lineRule="auto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right"/>
              <w:rPr>
                <w:rFonts w:asciiTheme="majorHAnsi" w:hAnsiTheme="majorHAnsi" w:cs="Segoe UI"/>
                <w:b/>
                <w:i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i/>
                <w:color w:val="000000"/>
              </w:rPr>
              <w:t>Материал подготовлен</w:t>
            </w:r>
          </w:p>
          <w:p w:rsidR="00724693" w:rsidRPr="00724693" w:rsidRDefault="00724693" w:rsidP="00724693">
            <w:pPr>
              <w:pStyle w:val="af2"/>
              <w:spacing w:before="0" w:beforeAutospacing="0" w:after="0" w:afterAutospacing="0"/>
              <w:ind w:firstLine="709"/>
              <w:jc w:val="right"/>
              <w:rPr>
                <w:rFonts w:asciiTheme="majorHAnsi" w:hAnsiTheme="majorHAnsi" w:cs="Segoe UI"/>
                <w:b/>
                <w:i/>
                <w:color w:val="000000"/>
              </w:rPr>
            </w:pPr>
            <w:r w:rsidRPr="00724693">
              <w:rPr>
                <w:rFonts w:asciiTheme="majorHAnsi" w:hAnsiTheme="majorHAnsi" w:cs="Segoe UI"/>
                <w:b/>
                <w:i/>
                <w:color w:val="000000"/>
              </w:rPr>
              <w:t>межмуниципальным Татарским отделом</w:t>
            </w:r>
          </w:p>
          <w:p w:rsidR="0059266C" w:rsidRPr="00724693" w:rsidRDefault="00724693" w:rsidP="00724693">
            <w:pPr>
              <w:pStyle w:val="af2"/>
              <w:spacing w:before="0" w:beforeAutospacing="0" w:after="0" w:afterAutospacing="0" w:line="360" w:lineRule="auto"/>
              <w:ind w:firstLine="709"/>
              <w:jc w:val="right"/>
              <w:rPr>
                <w:rFonts w:asciiTheme="majorHAnsi" w:hAnsiTheme="majorHAnsi"/>
              </w:rPr>
            </w:pPr>
            <w:r w:rsidRPr="00724693">
              <w:rPr>
                <w:rFonts w:asciiTheme="majorHAnsi" w:hAnsiTheme="majorHAnsi" w:cs="Segoe UI"/>
                <w:b/>
                <w:i/>
                <w:color w:val="000000"/>
              </w:rPr>
              <w:t>Управления Росреестра по Новосибирской области</w:t>
            </w:r>
          </w:p>
          <w:p w:rsidR="0059266C" w:rsidRPr="00724693" w:rsidRDefault="0059266C" w:rsidP="009F4B1D">
            <w:pPr>
              <w:pStyle w:val="af2"/>
              <w:spacing w:before="0" w:beforeAutospacing="0" w:after="0" w:afterAutospacing="0" w:line="360" w:lineRule="auto"/>
              <w:ind w:firstLine="709"/>
              <w:jc w:val="center"/>
              <w:rPr>
                <w:rFonts w:asciiTheme="majorHAnsi" w:hAnsiTheme="majorHAnsi"/>
              </w:rPr>
            </w:pPr>
          </w:p>
          <w:p w:rsidR="0059266C" w:rsidRPr="00724693" w:rsidRDefault="0059266C" w:rsidP="009F4B1D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i/>
                <w:color w:val="000000"/>
              </w:rPr>
            </w:pPr>
          </w:p>
          <w:p w:rsidR="009F4B1D" w:rsidRPr="00724693" w:rsidRDefault="009F4B1D" w:rsidP="009F4B1D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rFonts w:asciiTheme="majorHAnsi" w:hAnsiTheme="majorHAnsi" w:cs="Segoe UI"/>
                <w:b/>
                <w:color w:val="000000"/>
              </w:rPr>
            </w:pPr>
          </w:p>
          <w:p w:rsidR="002704AF" w:rsidRPr="00724693" w:rsidRDefault="002704AF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F4B1D" w:rsidRPr="00724693" w:rsidRDefault="009F4B1D" w:rsidP="00B962D7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9F4B1D" w:rsidRPr="0059266C" w:rsidRDefault="009F4B1D" w:rsidP="009F4B1D">
            <w:pPr>
              <w:pStyle w:val="ConsPlusNormal"/>
              <w:jc w:val="right"/>
              <w:rPr>
                <w:rFonts w:asciiTheme="majorHAnsi" w:hAnsiTheme="majorHAnsi" w:cs="Segoe UI"/>
                <w:i/>
                <w:sz w:val="24"/>
                <w:szCs w:val="24"/>
              </w:rPr>
            </w:pPr>
          </w:p>
          <w:p w:rsidR="00B962D7" w:rsidRPr="0059266C" w:rsidRDefault="003F2E00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="Segoe UI"/>
                <w:b/>
                <w:bCs/>
                <w:i/>
                <w:iCs/>
                <w:color w:val="0070C0"/>
              </w:rPr>
            </w:pPr>
            <w:r w:rsidRPr="003F2E00">
              <w:rPr>
                <w:rFonts w:asciiTheme="majorHAnsi" w:hAnsiTheme="majorHAnsi" w:cs="Segoe U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0" type="#_x0000_t32" style="position:absolute;left:0;text-align:left;margin-left:-3.3pt;margin-top:7.1pt;width:490.5pt;height:0;z-index:251683840" o:connectortype="straight" strokecolor="#0070c0"/>
              </w:pict>
            </w:r>
          </w:p>
          <w:p w:rsidR="00B962D7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Об Управлении Росреестра по Новосибирской области</w:t>
            </w:r>
          </w:p>
          <w:p w:rsidR="00B962D7" w:rsidRPr="00AF550C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  <w:p w:rsidR="00B962D7" w:rsidRDefault="00B962D7" w:rsidP="00B962D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оценщиков, контролю деятельности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арбитражных управляющих. Руководителем Управления Росреестра по Новосибирской области является Светлана Евгеньевна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Рягузова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B962D7" w:rsidRDefault="00B962D7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</w:p>
          <w:p w:rsidR="00B962D7" w:rsidRPr="00B45238" w:rsidRDefault="00B962D7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  <w:r w:rsidRPr="00B45238">
              <w:rPr>
                <w:rFonts w:ascii="Segoe UI" w:hAnsi="Segoe UI" w:cs="Segoe UI"/>
                <w:b/>
                <w:color w:val="000000"/>
                <w:sz w:val="18"/>
              </w:rPr>
              <w:t>Контакты для СМИ:</w:t>
            </w:r>
          </w:p>
          <w:p w:rsidR="00B962D7" w:rsidRPr="002842A8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Управление Росреестра по Новосибирской области</w:t>
            </w:r>
          </w:p>
          <w:p w:rsidR="00B962D7" w:rsidRDefault="003F2E00" w:rsidP="00B962D7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9" w:history="1"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54_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upr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@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rosreestr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</w:rPr>
                <w:t>.</w:t>
              </w:r>
              <w:r w:rsidR="00B962D7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ru</w:t>
              </w:r>
            </w:hyperlink>
          </w:p>
          <w:p w:rsidR="00B962D7" w:rsidRPr="00815B0C" w:rsidRDefault="003F2E00" w:rsidP="00B962D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10" w:history="1">
              <w:r w:rsidR="00B962D7" w:rsidRPr="00815B0C">
                <w:rPr>
                  <w:rStyle w:val="af1"/>
                  <w:rFonts w:ascii="Segoe UI" w:hAnsi="Segoe UI" w:cs="Segoe UI"/>
                  <w:sz w:val="18"/>
                  <w:szCs w:val="18"/>
                </w:rPr>
                <w:t>oko@54upr.rosreestr.ru</w:t>
              </w:r>
            </w:hyperlink>
          </w:p>
          <w:p w:rsidR="00B962D7" w:rsidRPr="00B917E2" w:rsidRDefault="003F2E00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11" w:history="1">
              <w:r w:rsidR="00B962D7" w:rsidRPr="00D01338">
                <w:rPr>
                  <w:rStyle w:val="af1"/>
                  <w:rFonts w:ascii="Segoe UI" w:hAnsi="Segoe UI" w:cs="Segoe UI"/>
                  <w:sz w:val="18"/>
                  <w:szCs w:val="18"/>
                </w:rPr>
                <w:t>https://rosreestr.gov.ru/</w:t>
              </w:r>
            </w:hyperlink>
            <w:r w:rsidR="00B962D7" w:rsidRPr="00B917E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962D7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63009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Pr="002842A8">
              <w:rPr>
                <w:rFonts w:ascii="Segoe UI" w:hAnsi="Segoe UI" w:cs="Segoe UI"/>
                <w:sz w:val="18"/>
                <w:szCs w:val="18"/>
              </w:rPr>
              <w:t>, г</w:t>
            </w:r>
            <w:proofErr w:type="gramStart"/>
            <w:r w:rsidRPr="002842A8">
              <w:rPr>
                <w:rFonts w:ascii="Segoe UI" w:hAnsi="Segoe UI" w:cs="Segoe UI"/>
                <w:sz w:val="18"/>
                <w:szCs w:val="18"/>
              </w:rPr>
              <w:t>.Н</w:t>
            </w:r>
            <w:proofErr w:type="gramEnd"/>
            <w:r w:rsidRPr="002842A8">
              <w:rPr>
                <w:rFonts w:ascii="Segoe UI" w:hAnsi="Segoe UI" w:cs="Segoe UI"/>
                <w:sz w:val="18"/>
                <w:szCs w:val="18"/>
              </w:rPr>
              <w:t>овосибирск, ул.Державина, д. 28</w:t>
            </w:r>
          </w:p>
          <w:p w:rsidR="00B962D7" w:rsidRDefault="00B962D7" w:rsidP="00B962D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45238">
              <w:rPr>
                <w:rFonts w:ascii="Segoe UI" w:hAnsi="Segoe UI" w:cs="Segoe UI"/>
                <w:sz w:val="18"/>
              </w:rPr>
              <w:t>Мы в </w:t>
            </w:r>
            <w:proofErr w:type="spellStart"/>
            <w:r w:rsidRPr="00C97311">
              <w:rPr>
                <w:rFonts w:ascii="Segoe UI" w:hAnsi="Segoe UI" w:cs="Segoe UI"/>
                <w:sz w:val="18"/>
              </w:rPr>
              <w:t>ВКонтакте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</w:t>
            </w:r>
            <w:hyperlink r:id="rId12" w:history="1"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</w:rPr>
                <w:t>https://vk.com/rosreestr_nsk</w:t>
              </w:r>
            </w:hyperlink>
            <w:r w:rsidRPr="00C97311">
              <w:rPr>
                <w:rFonts w:ascii="Segoe UI" w:hAnsi="Segoe UI" w:cs="Segoe UI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B962D7" w:rsidRPr="0000063A" w:rsidRDefault="00B962D7" w:rsidP="00B962D7">
            <w:pPr>
              <w:jc w:val="both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en-US"/>
              </w:rPr>
            </w:pPr>
            <w:proofErr w:type="spellStart"/>
            <w:r w:rsidRPr="00C97311">
              <w:rPr>
                <w:rFonts w:ascii="Segoe UI" w:hAnsi="Segoe UI" w:cs="Segoe UI"/>
                <w:sz w:val="18"/>
                <w:szCs w:val="18"/>
                <w:lang w:val="en-US"/>
              </w:rPr>
              <w:t>Instagram</w:t>
            </w:r>
            <w:proofErr w:type="spellEnd"/>
            <w:r w:rsidRPr="0000063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hyperlink r:id="rId13" w:history="1"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https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://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www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.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instagram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.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com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/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rosreestr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_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nsk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/?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hl</w:t>
              </w:r>
              <w:r w:rsidRPr="0000063A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=</w:t>
              </w:r>
              <w:r w:rsidRPr="001D56CB"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ru</w:t>
              </w:r>
            </w:hyperlink>
            <w:r w:rsidRPr="0000063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:rsidR="00B962D7" w:rsidRPr="00353A48" w:rsidRDefault="00B962D7" w:rsidP="00B962D7">
            <w:pPr>
              <w:rPr>
                <w:rFonts w:asciiTheme="majorHAnsi" w:hAnsiTheme="majorHAnsi"/>
                <w:b/>
                <w:lang w:val="en-US"/>
              </w:rPr>
            </w:pPr>
          </w:p>
          <w:p w:rsidR="00D05DCA" w:rsidRPr="0033642C" w:rsidRDefault="00D05DCA" w:rsidP="00353A48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4207B8" w:rsidRDefault="00135065" w:rsidP="001350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Заврагина И.В. тел </w:t>
                  </w:r>
                  <w:r w:rsidR="004207B8"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 w:rsid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="004207B8">
                    <w:rPr>
                      <w:sz w:val="20"/>
                      <w:szCs w:val="20"/>
                    </w:rPr>
                    <w:t>:</w:t>
                  </w:r>
                  <w:r w:rsidR="004207B8" w:rsidRP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="004207B8" w:rsidRPr="004207B8">
                    <w:rPr>
                      <w:sz w:val="20"/>
                      <w:szCs w:val="20"/>
                    </w:rPr>
                    <w:t>54@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4207B8" w:rsidRPr="004207B8">
                    <w:rPr>
                      <w:sz w:val="20"/>
                      <w:szCs w:val="20"/>
                    </w:rPr>
                    <w:t>.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 xml:space="preserve">ВЕСТНИК» № </w:t>
                  </w:r>
                  <w:r w:rsidR="002704AF">
                    <w:rPr>
                      <w:sz w:val="20"/>
                      <w:szCs w:val="20"/>
                    </w:rPr>
                    <w:t>2</w:t>
                  </w:r>
                  <w:r w:rsidR="00724693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4207B8">
                    <w:rPr>
                      <w:sz w:val="20"/>
                      <w:szCs w:val="20"/>
                    </w:rPr>
                    <w:t>2</w:t>
                  </w:r>
                  <w:r w:rsidR="002D2F7F">
                    <w:rPr>
                      <w:sz w:val="20"/>
                      <w:szCs w:val="20"/>
                    </w:rPr>
                    <w:t>4</w:t>
                  </w:r>
                  <w:r w:rsidR="00724693">
                    <w:rPr>
                      <w:sz w:val="20"/>
                      <w:szCs w:val="20"/>
                    </w:rPr>
                    <w:t>9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B962D7">
                    <w:rPr>
                      <w:sz w:val="20"/>
                      <w:szCs w:val="20"/>
                    </w:rPr>
                    <w:t>3</w:t>
                  </w:r>
                  <w:r w:rsidR="00724693">
                    <w:rPr>
                      <w:sz w:val="20"/>
                      <w:szCs w:val="20"/>
                    </w:rPr>
                    <w:t>0</w:t>
                  </w:r>
                  <w:r w:rsidR="00B962D7">
                    <w:rPr>
                      <w:sz w:val="20"/>
                      <w:szCs w:val="20"/>
                    </w:rPr>
                    <w:t>.0</w:t>
                  </w:r>
                  <w:r w:rsidR="00724693">
                    <w:rPr>
                      <w:sz w:val="20"/>
                      <w:szCs w:val="20"/>
                    </w:rPr>
                    <w:t>9</w:t>
                  </w:r>
                  <w:r w:rsidR="00B17FCD">
                    <w:rPr>
                      <w:sz w:val="20"/>
                      <w:szCs w:val="20"/>
                    </w:rPr>
                    <w:t>.2021</w:t>
                  </w:r>
                  <w:r w:rsidR="004207B8">
                    <w:rPr>
                      <w:sz w:val="20"/>
                      <w:szCs w:val="20"/>
                    </w:rPr>
                    <w:t xml:space="preserve">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135065" w:rsidRDefault="00135065" w:rsidP="001A5F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2F7F"/>
    <w:rsid w:val="002D4E53"/>
    <w:rsid w:val="002F2701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408CB"/>
    <w:rsid w:val="00442BDD"/>
    <w:rsid w:val="0044695C"/>
    <w:rsid w:val="00454E4D"/>
    <w:rsid w:val="00460C09"/>
    <w:rsid w:val="00480DFF"/>
    <w:rsid w:val="00492677"/>
    <w:rsid w:val="004A0E31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9016E"/>
    <w:rsid w:val="0059266C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22344"/>
    <w:rsid w:val="00724693"/>
    <w:rsid w:val="00726629"/>
    <w:rsid w:val="00727594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27128"/>
    <w:rsid w:val="0092775F"/>
    <w:rsid w:val="009332D5"/>
    <w:rsid w:val="009377A9"/>
    <w:rsid w:val="009675FB"/>
    <w:rsid w:val="009705BA"/>
    <w:rsid w:val="00971E0D"/>
    <w:rsid w:val="009765E7"/>
    <w:rsid w:val="009923EA"/>
    <w:rsid w:val="0099272E"/>
    <w:rsid w:val="009A5A23"/>
    <w:rsid w:val="009B25DC"/>
    <w:rsid w:val="009C16C5"/>
    <w:rsid w:val="009C1B4D"/>
    <w:rsid w:val="009F2C25"/>
    <w:rsid w:val="009F4B1D"/>
    <w:rsid w:val="00A017A8"/>
    <w:rsid w:val="00A10369"/>
    <w:rsid w:val="00A2276F"/>
    <w:rsid w:val="00A236DA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7133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e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" TargetMode="External"/><Relationship Id="rId13" Type="http://schemas.openxmlformats.org/officeDocument/2006/relationships/hyperlink" Target="https://www.instagram.com/rosreestr_nsk/?hl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to/novosibirskaya-oblast/%D0%94%D0%BE%D0%BA%D1%83%D0%BC%D0%B5%D0%BD%D1%82%D1%8B/%D0%A1%D0%B2%D0%B5%D0%B4%D0%B5%D0%BD%D0%B8%D1%8F-%D0%BA%D0%BE%D0%BE%D1%80%D0%B4%D0%B8%D0%BD%D0%B0%D1%82%D1%8B%20%D0%BD%D0%BE%D0%B2%D1%8B%D0%B5%20%D0%BD%D0%B0%D0%B8%D0%BC%D0%B5%D0%BD%D0%BE%D0%B2%D0%B0%D0%BD%D0%B8%D1%8F%20%D0%B8%D1%8E%D0%BD%D1%8C%202021%20%D0%B3..doc" TargetMode="External"/><Relationship Id="rId12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1D7-8BA5-4777-8996-8A0EC1C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15457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</cp:lastModifiedBy>
  <cp:revision>2</cp:revision>
  <cp:lastPrinted>2021-09-02T04:54:00Z</cp:lastPrinted>
  <dcterms:created xsi:type="dcterms:W3CDTF">2021-10-03T05:11:00Z</dcterms:created>
  <dcterms:modified xsi:type="dcterms:W3CDTF">2021-10-03T05:11:00Z</dcterms:modified>
</cp:coreProperties>
</file>