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2"/>
      </w:tblGrid>
      <w:tr w:rsidR="00221EE5" w:rsidRPr="00C57321" w:rsidTr="000A391F">
        <w:trPr>
          <w:trHeight w:val="1425"/>
        </w:trPr>
        <w:tc>
          <w:tcPr>
            <w:tcW w:w="11162" w:type="dxa"/>
            <w:shd w:val="clear" w:color="auto" w:fill="auto"/>
          </w:tcPr>
          <w:p w:rsidR="00221EE5" w:rsidRPr="002C7B9C" w:rsidRDefault="002C1EA4" w:rsidP="001A5F2E">
            <w:pPr>
              <w:jc w:val="center"/>
              <w:rPr>
                <w:caps/>
                <w:shadow/>
                <w:sz w:val="72"/>
                <w:szCs w:val="72"/>
              </w:rPr>
            </w:pPr>
            <w:r w:rsidRPr="002C7B9C">
              <w:rPr>
                <w:caps/>
                <w:shadow/>
                <w:sz w:val="72"/>
                <w:szCs w:val="72"/>
              </w:rPr>
              <w:t>КАЗАТКУЛЬСКИЙ</w:t>
            </w:r>
            <w:r w:rsidR="00221EE5" w:rsidRPr="002C7B9C">
              <w:rPr>
                <w:caps/>
                <w:shadow/>
                <w:sz w:val="72"/>
                <w:szCs w:val="72"/>
              </w:rPr>
              <w:t xml:space="preserve"> ВЕСТНИК</w:t>
            </w:r>
          </w:p>
        </w:tc>
      </w:tr>
      <w:tr w:rsidR="00221EE5" w:rsidRPr="007356E1" w:rsidTr="00135065">
        <w:trPr>
          <w:trHeight w:val="8767"/>
        </w:trPr>
        <w:tc>
          <w:tcPr>
            <w:tcW w:w="11162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7356E1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C5262" w:rsidP="001A5F2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администрация Казаткульского сельсовета</w:t>
                  </w:r>
                </w:p>
                <w:p w:rsidR="00CC5262" w:rsidRPr="007356E1" w:rsidRDefault="00CC5262" w:rsidP="001A5F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F607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00174">
                    <w:rPr>
                      <w:b/>
                      <w:i/>
                      <w:sz w:val="22"/>
                      <w:szCs w:val="22"/>
                    </w:rPr>
                    <w:t>№</w:t>
                  </w:r>
                  <w:r w:rsidR="0078016E">
                    <w:rPr>
                      <w:b/>
                      <w:i/>
                      <w:sz w:val="22"/>
                      <w:szCs w:val="22"/>
                    </w:rPr>
                    <w:t>14</w:t>
                  </w:r>
                  <w:r w:rsidR="00827782" w:rsidRPr="00300174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4207B8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BF49C6">
                    <w:rPr>
                      <w:b/>
                      <w:i/>
                      <w:sz w:val="22"/>
                      <w:szCs w:val="22"/>
                    </w:rPr>
                    <w:t>3</w:t>
                  </w:r>
                  <w:r w:rsidR="0078016E">
                    <w:rPr>
                      <w:b/>
                      <w:i/>
                      <w:sz w:val="22"/>
                      <w:szCs w:val="22"/>
                    </w:rPr>
                    <w:t>7</w:t>
                  </w:r>
                  <w:r w:rsidR="00195E0B" w:rsidRPr="00300174">
                    <w:rPr>
                      <w:b/>
                      <w:i/>
                      <w:sz w:val="22"/>
                      <w:szCs w:val="22"/>
                    </w:rPr>
                    <w:t>)</w:t>
                  </w:r>
                </w:p>
                <w:p w:rsidR="00CC5262" w:rsidRPr="00300174" w:rsidRDefault="0078016E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13.05</w:t>
                  </w:r>
                  <w:r w:rsidR="00B17FCD">
                    <w:rPr>
                      <w:b/>
                      <w:i/>
                      <w:sz w:val="22"/>
                      <w:szCs w:val="22"/>
                    </w:rPr>
                    <w:t>.2021</w:t>
                  </w:r>
                  <w:r w:rsidR="00CC5262" w:rsidRPr="00300174">
                    <w:rPr>
                      <w:b/>
                      <w:i/>
                      <w:sz w:val="22"/>
                      <w:szCs w:val="22"/>
                    </w:rPr>
                    <w:t xml:space="preserve"> г.</w:t>
                  </w:r>
                </w:p>
                <w:p w:rsidR="004F54DA" w:rsidRPr="007356E1" w:rsidRDefault="004F54DA" w:rsidP="001A5F2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16639" w:rsidRDefault="00F16639" w:rsidP="00F16639">
            <w:pPr>
              <w:ind w:firstLine="709"/>
              <w:jc w:val="center"/>
            </w:pPr>
          </w:p>
          <w:p w:rsidR="0078016E" w:rsidRPr="005D5E49" w:rsidRDefault="0078016E" w:rsidP="0078016E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Особый противопожарный режим продлен </w:t>
            </w:r>
          </w:p>
          <w:p w:rsidR="0078016E" w:rsidRPr="005D5E49" w:rsidRDefault="0078016E" w:rsidP="0078016E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10 мая 2021 года состоялось внеплановое заседание комиссии по предупреждению и ликвидации чрезвычайных ситуаций и обеспечению пожарной безопасности Правительства Новосибирской области под руководством заместителя Губернатора Новосибирской области С.Н. </w:t>
            </w:r>
            <w:proofErr w:type="spellStart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>Семки</w:t>
            </w:r>
            <w:proofErr w:type="spellEnd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. Количество лесных и ландшафтных пожаров, а также термических точек не стало меньше на майские праздники. Так, 09 мая 2021 года на территории Новосибирской области возникло 391 термических точек, не считая пожаров травы, камыша и мусора в населенных пунктах районов области. Наибольшее количество термических точек зафиксировано в </w:t>
            </w:r>
            <w:proofErr w:type="spellStart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>Чулымском</w:t>
            </w:r>
            <w:proofErr w:type="spellEnd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 (19), </w:t>
            </w:r>
            <w:proofErr w:type="spellStart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>Коченевском</w:t>
            </w:r>
            <w:proofErr w:type="spellEnd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 (23), Убинском (25), </w:t>
            </w:r>
            <w:proofErr w:type="spellStart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>Кыштовском</w:t>
            </w:r>
            <w:proofErr w:type="spellEnd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 (26), </w:t>
            </w:r>
            <w:proofErr w:type="spellStart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>Каргатском</w:t>
            </w:r>
            <w:proofErr w:type="spellEnd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 (32), Венгеровском (38), Куйбышевском (84). В Татарском районе уже на протяжении недели продолжает гореть болотистая местность на территории </w:t>
            </w:r>
            <w:proofErr w:type="spellStart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>Кочневского</w:t>
            </w:r>
            <w:proofErr w:type="spellEnd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 сельсовета. Болотистая местность опахана по периметру во избежание перехода огня на населенные пункты, но не стихающий ветер способствует развитию пожара внутри болота вновь и вновь. В связи с неблагоприятной обстановкой с природными и ландшафтными пожарами на территории области, Правительством Новосибирской области было принято решение о продлении особого противопожарного режима до 23 мая 2021 года. В связи с этим, до 23 мая 2021 года действует запрет на посещение гражданами лесов, разведение костров и выжигание сухой травянистой растительности, сжигание мусора на территориях частных домовладений, поселений и в черте города, садоводческих некоммерческих товариществ, предприятий, полосах отвода линий электропередач, железнодорожных и автомобильных дорог, на землях </w:t>
            </w:r>
            <w:proofErr w:type="spellStart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>сельхозназначения</w:t>
            </w:r>
            <w:proofErr w:type="spellEnd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Отдел надзорной деятельности и профилактической работы по Татарскому и </w:t>
            </w:r>
            <w:proofErr w:type="spellStart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>Усть-Таркскому</w:t>
            </w:r>
            <w:proofErr w:type="spellEnd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 районам </w:t>
            </w:r>
            <w:proofErr w:type="spellStart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>УНДиПР</w:t>
            </w:r>
            <w:proofErr w:type="spellEnd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 ГУ МЧС России по Новосибирской области предупреждает: частью 2 статьи 20.4 </w:t>
            </w:r>
            <w:proofErr w:type="spellStart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>КоАП</w:t>
            </w:r>
            <w:proofErr w:type="spellEnd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 РФ предусмотрена административная ответственность за нарушения требований пожарной безопасности, совершенных в условиях особого противопожарного режима, - влечет наложение административного штрафа на граждан в размере от двух тысяч до четырех тысяч рублей;</w:t>
            </w:r>
            <w:proofErr w:type="gramEnd"/>
            <w:r w:rsidRPr="005D5E49">
              <w:rPr>
                <w:color w:val="333333"/>
                <w:sz w:val="28"/>
                <w:szCs w:val="28"/>
                <w:shd w:val="clear" w:color="auto" w:fill="FFFFFF"/>
              </w:rPr>
              <w:t xml:space="preserve">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      </w:r>
          </w:p>
          <w:p w:rsidR="0078016E" w:rsidRPr="004C2C28" w:rsidRDefault="0078016E" w:rsidP="0078016E">
            <w:r w:rsidRPr="004C2C28">
              <w:t>Майские праздники не обошлись без происшествий</w:t>
            </w:r>
          </w:p>
          <w:p w:rsidR="0078016E" w:rsidRPr="004C2C28" w:rsidRDefault="0078016E" w:rsidP="0078016E"/>
          <w:p w:rsidR="0078016E" w:rsidRPr="004C2C28" w:rsidRDefault="0078016E" w:rsidP="0078016E">
            <w:pPr>
              <w:jc w:val="both"/>
            </w:pPr>
            <w:r w:rsidRPr="004C2C28">
              <w:t xml:space="preserve">02 мая 2021 года в 17 часов 13 минут местного времени диспетчеру ПСЧ-69  поступило сообщение, что горит трава по переулку </w:t>
            </w:r>
            <w:proofErr w:type="gramStart"/>
            <w:r w:rsidRPr="004C2C28">
              <w:t>Ульяновский</w:t>
            </w:r>
            <w:proofErr w:type="gramEnd"/>
            <w:r w:rsidRPr="004C2C28">
              <w:t xml:space="preserve"> города Татарска Новосибирской области. По прибытии  подразделений пожарной охраны на место происшествия было установлено, что огнем охвачена наружная стена двухэтажного жилого дома. Благодаря бдительности соседей и быстрому реагированию работников ПСЧ-69 на вызов, трагедии и огромных материальных затрат удалось избежать. На момент возникновения пожара, собственников дома не было. В связи с ремонтом дома, хозяева проживали по другому адресу.</w:t>
            </w:r>
          </w:p>
          <w:p w:rsidR="0078016E" w:rsidRPr="004C2C28" w:rsidRDefault="0078016E" w:rsidP="0078016E">
            <w:pPr>
              <w:jc w:val="both"/>
            </w:pPr>
            <w:r w:rsidRPr="004C2C28">
              <w:t>Причина пожара оказалась самая банальная и самая распространенная в весенний пожароопасный период – горение сухой травы.</w:t>
            </w:r>
          </w:p>
          <w:p w:rsidR="0078016E" w:rsidRPr="004C2C28" w:rsidRDefault="0078016E" w:rsidP="0078016E">
            <w:pPr>
              <w:jc w:val="both"/>
            </w:pPr>
            <w:r w:rsidRPr="004C2C28">
              <w:lastRenderedPageBreak/>
              <w:t xml:space="preserve">За территорией </w:t>
            </w:r>
            <w:proofErr w:type="gramStart"/>
            <w:r w:rsidRPr="004C2C28">
              <w:t>поврежденного</w:t>
            </w:r>
            <w:proofErr w:type="gramEnd"/>
            <w:r w:rsidRPr="004C2C28">
              <w:t xml:space="preserve"> пожаром домом находился пустырь, заросший бурьяном. Метровый по высоте сухостой загорелся, и хотя территория поврежденного огнем дома была огорожена, а доступ посторонних лиц исключен, огонь по сухой траве и бурьяну перешел на наружную стену двухэтажного жилого дома,  далее на крышу.</w:t>
            </w:r>
          </w:p>
          <w:p w:rsidR="0078016E" w:rsidRPr="004C2C28" w:rsidRDefault="0078016E" w:rsidP="0078016E">
            <w:pPr>
              <w:jc w:val="both"/>
            </w:pPr>
            <w:r w:rsidRPr="004C2C28">
              <w:t xml:space="preserve">Опрос свидетелей и очевидцев показал, что никто не видел поджигателя сухой травы. Но это и понятно. 02 мая был важный христианский праздник – Светлое Христово Воскресение (Пасха). Но праздничный день проводили все по – </w:t>
            </w:r>
            <w:proofErr w:type="gramStart"/>
            <w:r w:rsidRPr="004C2C28">
              <w:t>разному</w:t>
            </w:r>
            <w:proofErr w:type="gramEnd"/>
            <w:r w:rsidRPr="004C2C28">
              <w:t>. Кто-то за праздничным столом, а кто-то за поджогами травы и камыша.</w:t>
            </w:r>
          </w:p>
          <w:p w:rsidR="0078016E" w:rsidRPr="004C2C28" w:rsidRDefault="0078016E" w:rsidP="0078016E">
            <w:pPr>
              <w:jc w:val="both"/>
            </w:pPr>
            <w:r w:rsidRPr="004C2C28">
              <w:t xml:space="preserve">10 раз работники ПСЧ-69 выезжали на ликвидацию пожаров сухой травы и камыша 02 мая 2021 года в юго-западную часть города Татарска, а именно: 3  выезда было совершено на переулок Ульяновский, 2 выезда на переулок Чкалова, 2 выезда в первый </w:t>
            </w:r>
            <w:proofErr w:type="spellStart"/>
            <w:r w:rsidRPr="004C2C28">
              <w:t>Околодок</w:t>
            </w:r>
            <w:proofErr w:type="spellEnd"/>
            <w:r w:rsidRPr="004C2C28">
              <w:t xml:space="preserve">, а также на ул. А. Матросова, пер. Вагонный, пер. Лермонтова. И если проследить путь движения пожарных машин, то не трудно догадаться, что траву и камыш специально поджигали, так как места возгораний расположены близко по отношению друг к другу и в одной части города. </w:t>
            </w:r>
          </w:p>
          <w:p w:rsidR="0078016E" w:rsidRPr="004C2C28" w:rsidRDefault="0078016E" w:rsidP="0078016E">
            <w:pPr>
              <w:jc w:val="both"/>
              <w:rPr>
                <w:color w:val="000000"/>
              </w:rPr>
            </w:pPr>
            <w:r w:rsidRPr="004C2C28">
              <w:t xml:space="preserve">Хочется еще раз напомнить жителям города, что  </w:t>
            </w:r>
            <w:r w:rsidRPr="004C2C28">
              <w:rPr>
                <w:color w:val="000000"/>
              </w:rPr>
              <w:t>в период с 30 апреля по 10 мая 2021 года на территории Татарского района Новосибирской области введен особый противопожарный режим, и  за сжигание травы, камыша, а также разведение костров ужесточены меры административного воздействия.</w:t>
            </w:r>
          </w:p>
          <w:p w:rsidR="0078016E" w:rsidRPr="004C2C28" w:rsidRDefault="0078016E" w:rsidP="007801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Отдела по </w:t>
            </w:r>
            <w:r w:rsidRPr="004C2C28">
              <w:rPr>
                <w:rFonts w:ascii="Times New Roman" w:hAnsi="Times New Roman" w:cs="Times New Roman"/>
                <w:sz w:val="24"/>
                <w:szCs w:val="24"/>
              </w:rPr>
              <w:t xml:space="preserve">надзорной деятельности  и профилактической работы  по Татарскому и </w:t>
            </w:r>
            <w:proofErr w:type="spellStart"/>
            <w:r w:rsidRPr="004C2C28">
              <w:rPr>
                <w:rFonts w:ascii="Times New Roman" w:hAnsi="Times New Roman" w:cs="Times New Roman"/>
                <w:sz w:val="24"/>
                <w:szCs w:val="24"/>
              </w:rPr>
              <w:t>Усть-Таркскому</w:t>
            </w:r>
            <w:proofErr w:type="spellEnd"/>
            <w:r w:rsidRPr="004C2C28">
              <w:rPr>
                <w:rFonts w:ascii="Times New Roman" w:hAnsi="Times New Roman" w:cs="Times New Roman"/>
                <w:sz w:val="24"/>
                <w:szCs w:val="24"/>
              </w:rPr>
              <w:t xml:space="preserve">  районам </w:t>
            </w:r>
            <w:proofErr w:type="spellStart"/>
            <w:r w:rsidRPr="004C2C28"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 w:rsidRPr="004C2C28">
              <w:rPr>
                <w:rFonts w:ascii="Times New Roman" w:hAnsi="Times New Roman" w:cs="Times New Roman"/>
                <w:sz w:val="24"/>
                <w:szCs w:val="24"/>
              </w:rPr>
              <w:t xml:space="preserve">  ГУ МЧС России по Новосибирской области</w:t>
            </w:r>
            <w:r w:rsidRPr="004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проводят рейды как в городе Татарске, так в дачных обществах и населенных пунктах района, с целью выявления и привлечения к административной ответственности нарушителей. </w:t>
            </w:r>
          </w:p>
          <w:p w:rsidR="0078016E" w:rsidRPr="004C2C28" w:rsidRDefault="0078016E" w:rsidP="007801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Также, хочется напомнить жителям города и района, что вопрос благоустройства городской территории во многом зависит от населения. </w:t>
            </w:r>
            <w:proofErr w:type="gramStart"/>
            <w:r w:rsidRPr="004C2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 w:rsidRPr="004C2C28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 w:rsidRPr="004C2C2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города Татарска Новосибирской области собственники жилых строений обязаны очищать от сухой травы, мусора и камыша территорию земельного участка, а также прилегающую к земельному участку территорию, а не только огороженную территорию, но и за ее пределами. </w:t>
            </w:r>
          </w:p>
          <w:p w:rsidR="0078016E" w:rsidRPr="004C2C28" w:rsidRDefault="0078016E" w:rsidP="0078016E">
            <w:pPr>
              <w:jc w:val="both"/>
            </w:pPr>
          </w:p>
          <w:p w:rsidR="0078016E" w:rsidRPr="004C2C28" w:rsidRDefault="0078016E" w:rsidP="0078016E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C28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4C2C28">
              <w:rPr>
                <w:rFonts w:ascii="Times New Roman" w:hAnsi="Times New Roman"/>
                <w:sz w:val="24"/>
                <w:szCs w:val="24"/>
              </w:rPr>
              <w:t>ОНДиПР</w:t>
            </w:r>
            <w:proofErr w:type="spellEnd"/>
            <w:r w:rsidRPr="004C2C2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4C2C28">
              <w:rPr>
                <w:rFonts w:ascii="Times New Roman" w:hAnsi="Times New Roman"/>
                <w:sz w:val="24"/>
                <w:szCs w:val="24"/>
              </w:rPr>
              <w:t>Татарскому</w:t>
            </w:r>
            <w:proofErr w:type="gramEnd"/>
            <w:r w:rsidRPr="004C2C2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C2C28">
              <w:rPr>
                <w:rFonts w:ascii="Times New Roman" w:hAnsi="Times New Roman"/>
                <w:sz w:val="24"/>
                <w:szCs w:val="24"/>
              </w:rPr>
              <w:t>Усть-Таркскому</w:t>
            </w:r>
            <w:proofErr w:type="spellEnd"/>
            <w:r w:rsidRPr="004C2C28">
              <w:rPr>
                <w:rFonts w:ascii="Times New Roman" w:hAnsi="Times New Roman"/>
                <w:sz w:val="24"/>
                <w:szCs w:val="24"/>
              </w:rPr>
              <w:t xml:space="preserve"> районам</w:t>
            </w:r>
          </w:p>
          <w:p w:rsidR="0078016E" w:rsidRPr="004C2C28" w:rsidRDefault="0078016E" w:rsidP="0078016E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C28">
              <w:rPr>
                <w:rFonts w:ascii="Times New Roman" w:hAnsi="Times New Roman"/>
                <w:sz w:val="24"/>
                <w:szCs w:val="24"/>
              </w:rPr>
              <w:t>майор внутренней службы  Ю.Л. Филатова</w:t>
            </w:r>
          </w:p>
          <w:p w:rsidR="0078016E" w:rsidRPr="00213CA9" w:rsidRDefault="0078016E" w:rsidP="0078016E">
            <w:pPr>
              <w:pBdr>
                <w:bottom w:val="single" w:sz="12" w:space="1" w:color="auto"/>
              </w:pBdr>
            </w:pPr>
          </w:p>
          <w:p w:rsidR="00EB4508" w:rsidRDefault="00EB4508" w:rsidP="0078016E">
            <w:pPr>
              <w:jc w:val="both"/>
            </w:pPr>
          </w:p>
          <w:p w:rsidR="00EB4508" w:rsidRDefault="00EB4508" w:rsidP="00EB4508">
            <w:pPr>
              <w:jc w:val="center"/>
            </w:pPr>
            <w:r>
              <w:t>АДМИНИСТРАЦИЯ</w:t>
            </w:r>
          </w:p>
          <w:p w:rsidR="00EB4508" w:rsidRDefault="00EB4508" w:rsidP="00EB4508">
            <w:pPr>
              <w:jc w:val="center"/>
            </w:pPr>
            <w:r>
              <w:t>КАЗАТКУЛЬСКОГО  СЕЛЬСОВЕТА</w:t>
            </w:r>
          </w:p>
          <w:p w:rsidR="00EB4508" w:rsidRDefault="00EB4508" w:rsidP="00EB4508">
            <w:pPr>
              <w:jc w:val="center"/>
            </w:pPr>
            <w:r>
              <w:t>ТАТАРСКОГО РАЙОНА</w:t>
            </w:r>
          </w:p>
          <w:p w:rsidR="00EB4508" w:rsidRDefault="00EB4508" w:rsidP="00EB4508">
            <w:pPr>
              <w:jc w:val="center"/>
            </w:pPr>
            <w:r>
              <w:t>НОВОСИБИРСКОЙ ОБЛАСТИ</w:t>
            </w:r>
          </w:p>
          <w:p w:rsidR="00EB4508" w:rsidRDefault="00EB4508" w:rsidP="00EB4508">
            <w:pPr>
              <w:jc w:val="center"/>
            </w:pPr>
          </w:p>
          <w:p w:rsidR="00EB4508" w:rsidRDefault="00EB4508" w:rsidP="00EB4508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О С Т А Н О В Л Е Н И Е</w:t>
            </w:r>
          </w:p>
          <w:p w:rsidR="00EB4508" w:rsidRDefault="00EB4508" w:rsidP="00EB4508">
            <w:pPr>
              <w:jc w:val="center"/>
              <w:rPr>
                <w:b/>
              </w:rPr>
            </w:pPr>
          </w:p>
          <w:p w:rsidR="00EB4508" w:rsidRDefault="00EB4508" w:rsidP="00EB4508">
            <w:r>
              <w:t>от  11.05.2021 г.                                                                                                                     № 45</w:t>
            </w:r>
          </w:p>
          <w:p w:rsidR="00EB4508" w:rsidRDefault="00EB4508" w:rsidP="00EB4508">
            <w:r>
              <w:t xml:space="preserve">                                                                 с.Казаткуль</w:t>
            </w:r>
          </w:p>
          <w:p w:rsidR="00EB4508" w:rsidRDefault="00EB4508" w:rsidP="00EB4508">
            <w:pPr>
              <w:jc w:val="center"/>
              <w:rPr>
                <w:b/>
                <w:i/>
              </w:rPr>
            </w:pPr>
          </w:p>
          <w:p w:rsidR="00EB4508" w:rsidRDefault="00EB4508" w:rsidP="00EB4508">
            <w:pPr>
              <w:shd w:val="clear" w:color="auto" w:fill="FFFFFF"/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</w:rPr>
              <w:t xml:space="preserve">О назначении публичных слушаний по обсуждению проекта </w:t>
            </w:r>
            <w:r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«Годового отчета об исполнении бюджета Казаткульского сельсовета Татарского района Новосибирской области за 2020 год»</w:t>
            </w:r>
          </w:p>
          <w:p w:rsidR="00EB4508" w:rsidRDefault="00EB4508" w:rsidP="00EB4508">
            <w:pPr>
              <w:jc w:val="both"/>
              <w:rPr>
                <w:rFonts w:eastAsiaTheme="minorEastAsia"/>
                <w:b/>
                <w:i/>
              </w:rPr>
            </w:pPr>
          </w:p>
          <w:p w:rsidR="00EB4508" w:rsidRDefault="00EB4508" w:rsidP="00EB4508">
            <w:pPr>
              <w:jc w:val="both"/>
            </w:pPr>
            <w:r>
              <w:t xml:space="preserve">          Руководствуясь ст.46 Закона № 131-ФЗ «Об общих принципах организации местного самоуправления в Российской Федерации», порядком организации и проведения публичных слушаний, утвержденным решением сорок третьей сессии  пятого созыва от 28.06.2019 г. №02,</w:t>
            </w:r>
          </w:p>
          <w:p w:rsidR="00EB4508" w:rsidRDefault="00EB4508" w:rsidP="00EB4508">
            <w:pPr>
              <w:jc w:val="center"/>
            </w:pPr>
          </w:p>
          <w:p w:rsidR="00EB4508" w:rsidRDefault="00EB4508" w:rsidP="00EB4508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О С Т А Н О В Л Я Ю :</w:t>
            </w:r>
          </w:p>
          <w:p w:rsidR="00EB4508" w:rsidRDefault="00EB4508" w:rsidP="00EB450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 xml:space="preserve">1.Назначить публичные слушания по обсуждению проекта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«Годового отчета об исполнении бюджета  Казаткульского сельсовета Татарского района Новосибирской области за 2020 год»</w:t>
            </w:r>
          </w:p>
          <w:p w:rsidR="00EB4508" w:rsidRDefault="00EB4508" w:rsidP="00EB4508">
            <w:pPr>
              <w:jc w:val="both"/>
              <w:rPr>
                <w:rFonts w:eastAsiaTheme="minorEastAsia"/>
              </w:rPr>
            </w:pPr>
            <w:r>
              <w:t xml:space="preserve"> на 17.05.2021 года в 15.00 часов по адресу : с.Казаткуль , ул</w:t>
            </w:r>
            <w:proofErr w:type="gramStart"/>
            <w:r>
              <w:t>.М</w:t>
            </w:r>
            <w:proofErr w:type="gramEnd"/>
            <w:r>
              <w:t>ира , 4 в СДК .</w:t>
            </w:r>
          </w:p>
          <w:p w:rsidR="00EB4508" w:rsidRDefault="00EB4508" w:rsidP="00EB4508">
            <w:pPr>
              <w:ind w:firstLine="720"/>
              <w:jc w:val="both"/>
            </w:pPr>
            <w:r>
              <w:t>2.Организацию проведения публичных слушаний возложить на  бухгалтера   МКУ «Центр бухгалтерского обеспечения</w:t>
            </w:r>
            <w:proofErr w:type="gramStart"/>
            <w:r>
              <w:t>»Т</w:t>
            </w:r>
            <w:proofErr w:type="gramEnd"/>
            <w:r>
              <w:t xml:space="preserve">атарского района </w:t>
            </w:r>
            <w:proofErr w:type="spellStart"/>
            <w:r>
              <w:t>Гитлейн</w:t>
            </w:r>
            <w:proofErr w:type="spellEnd"/>
            <w:r>
              <w:t xml:space="preserve"> С.А.  в соответствии с порядком организации и проведения публичных слушаний.</w:t>
            </w:r>
          </w:p>
          <w:p w:rsidR="00EB4508" w:rsidRDefault="00EB4508" w:rsidP="00EB4508">
            <w:pPr>
              <w:ind w:firstLine="720"/>
              <w:jc w:val="both"/>
            </w:pPr>
            <w:r>
              <w:t xml:space="preserve">3.Председательствующим на публичных слушаниях назначить  Макаренко В.Ф., секретарем публичных слушаний назначить  специалиста администрации  </w:t>
            </w:r>
            <w:proofErr w:type="spellStart"/>
            <w:r>
              <w:t>Скабяк</w:t>
            </w:r>
            <w:proofErr w:type="spellEnd"/>
            <w:r>
              <w:t xml:space="preserve"> Н.В.</w:t>
            </w:r>
          </w:p>
          <w:p w:rsidR="00EB4508" w:rsidRDefault="00EB4508" w:rsidP="00EB450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lastRenderedPageBreak/>
              <w:t xml:space="preserve">            4.Порядок учета предложений и участия граждан в обсуждении проекта «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Годового отчета об исполнении бюджета Казаткульского сельсовета Татарского района Новосибирской области за 2020 год»</w:t>
            </w:r>
            <w:r>
              <w:t xml:space="preserve"> утвердить (приложение № 1).</w:t>
            </w:r>
          </w:p>
          <w:p w:rsidR="00EB4508" w:rsidRDefault="00EB4508" w:rsidP="00EB4508">
            <w:pPr>
              <w:shd w:val="clear" w:color="auto" w:fill="FFFFFF"/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</w:pPr>
            <w:r>
              <w:t xml:space="preserve">           5.Проект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«Годового отчета об исполнении бюджета Казаткульского сельсовета Татарского района Новосибирской области за 2020 год»  утвердить </w:t>
            </w:r>
            <w:r>
              <w:t xml:space="preserve"> (приложение № 2).</w:t>
            </w:r>
          </w:p>
          <w:p w:rsidR="00EB4508" w:rsidRDefault="00EB4508" w:rsidP="00EB4508">
            <w:pPr>
              <w:ind w:firstLine="720"/>
              <w:jc w:val="both"/>
              <w:rPr>
                <w:rFonts w:eastAsiaTheme="minorEastAsia"/>
              </w:rPr>
            </w:pPr>
            <w:r>
              <w:t>6.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данного постановления оставляю за собой.</w:t>
            </w:r>
          </w:p>
          <w:p w:rsidR="00EB4508" w:rsidRDefault="00EB4508" w:rsidP="00EB450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 xml:space="preserve">            7.Настоящее постановление опубликовать в газете  «</w:t>
            </w:r>
            <w:proofErr w:type="spellStart"/>
            <w:r>
              <w:t>Казаткульский</w:t>
            </w:r>
            <w:proofErr w:type="spellEnd"/>
            <w:r>
              <w:t xml:space="preserve"> вестник 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разместить</w:t>
            </w:r>
            <w:r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на официальном сайте администрации Казаткульского сельсовета Татарского района Новосибирской области в сети Интернет.</w:t>
            </w:r>
          </w:p>
          <w:p w:rsidR="00EB4508" w:rsidRDefault="00EB4508" w:rsidP="00EB4508">
            <w:pPr>
              <w:jc w:val="both"/>
              <w:rPr>
                <w:rFonts w:eastAsiaTheme="minorEastAsia"/>
              </w:rPr>
            </w:pPr>
          </w:p>
          <w:p w:rsidR="00EB4508" w:rsidRDefault="00EB4508" w:rsidP="00EB4508">
            <w:pPr>
              <w:jc w:val="both"/>
            </w:pPr>
          </w:p>
          <w:p w:rsidR="00EB4508" w:rsidRDefault="00EB4508" w:rsidP="00EB4508">
            <w:pPr>
              <w:jc w:val="both"/>
            </w:pPr>
            <w:r>
              <w:t xml:space="preserve">Глава Казаткульского сельсовета   </w:t>
            </w:r>
          </w:p>
          <w:p w:rsidR="00EB4508" w:rsidRDefault="00EB4508" w:rsidP="00EB4508">
            <w:pPr>
              <w:jc w:val="both"/>
            </w:pPr>
            <w:r>
              <w:t>Татарского района Новосибирской области                                          В.Ф.Макаренко</w:t>
            </w:r>
          </w:p>
          <w:p w:rsidR="00EB4508" w:rsidRDefault="00EB4508" w:rsidP="00EB4508">
            <w:pPr>
              <w:ind w:firstLine="720"/>
              <w:jc w:val="both"/>
            </w:pPr>
            <w:r>
              <w:t xml:space="preserve">                                                                                </w:t>
            </w:r>
          </w:p>
          <w:p w:rsidR="00EB4508" w:rsidRDefault="00EB4508" w:rsidP="00EB4508">
            <w:pPr>
              <w:ind w:firstLine="720"/>
              <w:jc w:val="both"/>
            </w:pPr>
          </w:p>
          <w:tbl>
            <w:tblPr>
              <w:tblpPr w:leftFromText="180" w:rightFromText="180" w:bottomFromText="200" w:vertAnchor="text" w:horzAnchor="margin" w:tblpY="-358"/>
              <w:tblW w:w="0" w:type="auto"/>
              <w:tblLayout w:type="fixed"/>
              <w:tblLook w:val="01E0"/>
            </w:tblPr>
            <w:tblGrid>
              <w:gridCol w:w="3284"/>
              <w:gridCol w:w="3285"/>
              <w:gridCol w:w="3285"/>
            </w:tblGrid>
            <w:tr w:rsidR="00EB4508" w:rsidTr="00EB4508">
              <w:tc>
                <w:tcPr>
                  <w:tcW w:w="3284" w:type="dxa"/>
                </w:tcPr>
                <w:p w:rsidR="00EB4508" w:rsidRDefault="00EB4508" w:rsidP="00EB4508">
                  <w:pPr>
                    <w:spacing w:line="276" w:lineRule="auto"/>
                    <w:jc w:val="both"/>
                  </w:pPr>
                </w:p>
              </w:tc>
              <w:tc>
                <w:tcPr>
                  <w:tcW w:w="3285" w:type="dxa"/>
                </w:tcPr>
                <w:p w:rsidR="00EB4508" w:rsidRDefault="00EB4508" w:rsidP="00EB4508">
                  <w:pPr>
                    <w:spacing w:line="276" w:lineRule="auto"/>
                    <w:jc w:val="both"/>
                  </w:pPr>
                </w:p>
              </w:tc>
              <w:tc>
                <w:tcPr>
                  <w:tcW w:w="3285" w:type="dxa"/>
                </w:tcPr>
                <w:p w:rsidR="00EB4508" w:rsidRDefault="00EB4508" w:rsidP="00EB4508">
                  <w:pPr>
                    <w:jc w:val="center"/>
                  </w:pPr>
                </w:p>
                <w:p w:rsidR="00EB4508" w:rsidRDefault="00EB4508" w:rsidP="00EB4508">
                  <w:pPr>
                    <w:jc w:val="center"/>
                  </w:pPr>
                </w:p>
                <w:p w:rsidR="00EB4508" w:rsidRDefault="00EB4508" w:rsidP="00EB4508">
                  <w:pPr>
                    <w:jc w:val="center"/>
                  </w:pPr>
                </w:p>
                <w:p w:rsidR="00EB4508" w:rsidRDefault="00EB4508" w:rsidP="00EB4508">
                  <w:pPr>
                    <w:jc w:val="center"/>
                  </w:pPr>
                </w:p>
                <w:p w:rsidR="00EB4508" w:rsidRDefault="00EB4508" w:rsidP="00EB4508">
                  <w:pPr>
                    <w:jc w:val="center"/>
                    <w:rPr>
                      <w:rFonts w:eastAsiaTheme="minorEastAsia"/>
                    </w:rPr>
                  </w:pPr>
                  <w:r>
                    <w:t>Приложение № 1</w:t>
                  </w:r>
                </w:p>
                <w:p w:rsidR="00EB4508" w:rsidRDefault="00EB4508" w:rsidP="00EB4508">
                  <w:pPr>
                    <w:jc w:val="center"/>
                  </w:pPr>
                  <w:r>
                    <w:t>к постановлению № 45</w:t>
                  </w:r>
                </w:p>
                <w:p w:rsidR="00EB4508" w:rsidRDefault="00EB4508" w:rsidP="00EB4508">
                  <w:pPr>
                    <w:spacing w:line="276" w:lineRule="auto"/>
                    <w:jc w:val="center"/>
                  </w:pPr>
                  <w:r>
                    <w:t>от 11.05.2021 г.</w:t>
                  </w:r>
                </w:p>
              </w:tc>
            </w:tr>
          </w:tbl>
          <w:p w:rsidR="00EB4508" w:rsidRDefault="00EB4508" w:rsidP="00EB4508">
            <w:r>
              <w:t xml:space="preserve">                                                     </w:t>
            </w:r>
          </w:p>
          <w:p w:rsidR="00EB4508" w:rsidRDefault="00EB4508" w:rsidP="00EB4508"/>
          <w:p w:rsidR="00EB4508" w:rsidRDefault="00EB4508" w:rsidP="00EB4508"/>
          <w:p w:rsidR="00EB4508" w:rsidRDefault="00EB4508" w:rsidP="00EB4508"/>
          <w:p w:rsidR="00EB4508" w:rsidRDefault="00EB4508" w:rsidP="00EB4508"/>
          <w:p w:rsidR="00EB4508" w:rsidRDefault="00EB4508" w:rsidP="00EB4508"/>
          <w:p w:rsidR="00EB4508" w:rsidRDefault="00EB4508" w:rsidP="00EB4508"/>
          <w:p w:rsidR="00EB4508" w:rsidRDefault="00EB4508" w:rsidP="00EB4508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 xml:space="preserve"> О Р Я Д О К</w:t>
            </w:r>
          </w:p>
          <w:p w:rsidR="00EB4508" w:rsidRDefault="00EB4508" w:rsidP="00EB4508">
            <w:pPr>
              <w:shd w:val="clear" w:color="auto" w:fill="FFFFFF"/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</w:rPr>
              <w:t xml:space="preserve">учета предложений и участия граждан в обсуждении проекта </w:t>
            </w:r>
            <w:r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«Годового отчета об исполнении бюджета Казаткульского сельсовета Татарского района Новосибирской области за 2020 год»</w:t>
            </w:r>
          </w:p>
          <w:p w:rsidR="00EB4508" w:rsidRDefault="00EB4508" w:rsidP="00EB4508">
            <w:pPr>
              <w:jc w:val="center"/>
              <w:rPr>
                <w:rFonts w:eastAsiaTheme="minorEastAsia"/>
                <w:b/>
                <w:i/>
              </w:rPr>
            </w:pPr>
          </w:p>
          <w:p w:rsidR="00EB4508" w:rsidRDefault="00EB4508" w:rsidP="00EB4508">
            <w:pPr>
              <w:shd w:val="clear" w:color="auto" w:fill="FFFFFF"/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</w:pPr>
            <w:r>
              <w:t xml:space="preserve">1.Предложения населения Казаткульского сельсовета по проекту </w:t>
            </w:r>
            <w:r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 xml:space="preserve">«Годового отчета об исполнении бюджета Казаткульского сельсовета Татарского района Новосибирской области за 2020 год» </w:t>
            </w:r>
            <w:r>
              <w:t>вносятся в администрацию Казаткульского сельсовета в письменном виде по адресу:  с.Казаткуль,  администрация Казаткульского сельсовета на имя Главы Казаткульского сельсовета.</w:t>
            </w:r>
          </w:p>
          <w:p w:rsidR="00EB4508" w:rsidRDefault="00EB4508" w:rsidP="00EB4508">
            <w:pPr>
              <w:ind w:firstLine="720"/>
              <w:jc w:val="both"/>
              <w:rPr>
                <w:rFonts w:eastAsiaTheme="minorEastAsia"/>
              </w:rPr>
            </w:pPr>
            <w:r>
              <w:t>2.Предложения в устной форме вносятся по телефону</w:t>
            </w:r>
            <w:proofErr w:type="gramStart"/>
            <w:r>
              <w:t xml:space="preserve"> :</w:t>
            </w:r>
            <w:proofErr w:type="gramEnd"/>
            <w:r>
              <w:t xml:space="preserve"> 43-205.</w:t>
            </w:r>
          </w:p>
          <w:p w:rsidR="00EB4508" w:rsidRDefault="00EB4508" w:rsidP="00EB4508">
            <w:pPr>
              <w:shd w:val="clear" w:color="auto" w:fill="FFFFFF"/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</w:pPr>
            <w:r>
              <w:t xml:space="preserve">3.Все поступившие предложения фиксируются в «Журнале учета предложений граждан по проекту </w:t>
            </w:r>
            <w:r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«Годового отчета об исполнении бюджета Казаткульского сельсовета Татарского района Новосибирской области за 2020 год»</w:t>
            </w:r>
          </w:p>
          <w:p w:rsidR="00EB4508" w:rsidRDefault="00EB4508" w:rsidP="00EB4508">
            <w:pPr>
              <w:ind w:firstLine="720"/>
              <w:jc w:val="both"/>
              <w:rPr>
                <w:rFonts w:eastAsiaTheme="minorEastAsia"/>
              </w:rPr>
            </w:pPr>
            <w:r>
              <w:t>по форме:</w:t>
            </w:r>
          </w:p>
          <w:p w:rsidR="00EB4508" w:rsidRDefault="00EB4508" w:rsidP="00EB4508">
            <w:pPr>
              <w:ind w:firstLine="720"/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86"/>
              <w:gridCol w:w="1902"/>
              <w:gridCol w:w="1051"/>
              <w:gridCol w:w="1395"/>
              <w:gridCol w:w="1229"/>
              <w:gridCol w:w="1229"/>
              <w:gridCol w:w="1229"/>
              <w:gridCol w:w="1229"/>
            </w:tblGrid>
            <w:tr w:rsidR="00EB4508" w:rsidTr="00EB4508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508" w:rsidRDefault="00EB4508">
                  <w:pPr>
                    <w:jc w:val="center"/>
                  </w:pPr>
                  <w:r>
                    <w:t>№</w:t>
                  </w:r>
                </w:p>
                <w:p w:rsidR="00EB4508" w:rsidRDefault="00EB4508">
                  <w:pPr>
                    <w:spacing w:line="276" w:lineRule="auto"/>
                    <w:jc w:val="center"/>
                  </w:pP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508" w:rsidRDefault="00EB4508">
                  <w:pPr>
                    <w:jc w:val="center"/>
                  </w:pPr>
                  <w:r>
                    <w:t xml:space="preserve">Инициатор </w:t>
                  </w:r>
                </w:p>
                <w:p w:rsidR="00EB4508" w:rsidRDefault="00EB4508">
                  <w:pPr>
                    <w:spacing w:line="276" w:lineRule="auto"/>
                    <w:jc w:val="center"/>
                  </w:pPr>
                  <w:r>
                    <w:t>внесения предложений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508" w:rsidRDefault="00EB4508">
                  <w:pPr>
                    <w:spacing w:line="276" w:lineRule="auto"/>
                    <w:jc w:val="center"/>
                  </w:pPr>
                  <w:r>
                    <w:t>Дата внесения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508" w:rsidRDefault="00EB4508">
                  <w:pPr>
                    <w:spacing w:line="276" w:lineRule="auto"/>
                    <w:jc w:val="center"/>
                  </w:pPr>
                  <w:r>
                    <w:t xml:space="preserve"> Пункт решения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508" w:rsidRDefault="00EB4508">
                  <w:pPr>
                    <w:spacing w:line="276" w:lineRule="auto"/>
                    <w:jc w:val="center"/>
                  </w:pPr>
                  <w:r>
                    <w:t>Текст  отчёта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508" w:rsidRDefault="00EB4508">
                  <w:pPr>
                    <w:spacing w:line="276" w:lineRule="auto"/>
                    <w:jc w:val="center"/>
                  </w:pPr>
                  <w:r>
                    <w:t>Текст поправки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508" w:rsidRDefault="00EB4508">
                  <w:pPr>
                    <w:spacing w:line="276" w:lineRule="auto"/>
                    <w:jc w:val="center"/>
                  </w:pPr>
                  <w:r>
                    <w:t>Текст отчёта с внесенной поправкой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4508" w:rsidRDefault="00EB4508">
                  <w:pPr>
                    <w:spacing w:line="276" w:lineRule="auto"/>
                    <w:jc w:val="center"/>
                  </w:pPr>
                  <w:r>
                    <w:t>Примечание</w:t>
                  </w:r>
                </w:p>
              </w:tc>
            </w:tr>
            <w:tr w:rsidR="00EB4508" w:rsidTr="00EB4508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508" w:rsidRDefault="00EB4508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508" w:rsidRDefault="00EB4508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508" w:rsidRDefault="00EB4508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508" w:rsidRDefault="00EB4508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508" w:rsidRDefault="00EB4508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508" w:rsidRDefault="00EB4508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508" w:rsidRDefault="00EB4508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4508" w:rsidRDefault="00EB4508">
                  <w:pPr>
                    <w:spacing w:line="276" w:lineRule="auto"/>
                    <w:jc w:val="center"/>
                  </w:pPr>
                </w:p>
              </w:tc>
            </w:tr>
          </w:tbl>
          <w:p w:rsidR="00EB4508" w:rsidRDefault="00EB4508" w:rsidP="00EB4508">
            <w:pPr>
              <w:jc w:val="both"/>
            </w:pPr>
            <w:r>
              <w:t xml:space="preserve">         </w:t>
            </w:r>
          </w:p>
          <w:p w:rsidR="00EB4508" w:rsidRDefault="00EB4508" w:rsidP="00EB4508">
            <w:pPr>
              <w:jc w:val="both"/>
            </w:pPr>
            <w:r>
              <w:t xml:space="preserve">          4.Учет предложений граждан организуется и проводится Главой  Казаткульского сельсовета Макаренко В.Ф.</w:t>
            </w:r>
          </w:p>
          <w:p w:rsidR="00EB4508" w:rsidRDefault="00EB4508" w:rsidP="00EB4508">
            <w:pPr>
              <w:ind w:firstLine="720"/>
              <w:jc w:val="both"/>
            </w:pPr>
            <w:r>
              <w:t>5.Зарегистрированные обращения граждан обсуждаются на публичных слушаниях.</w:t>
            </w:r>
          </w:p>
          <w:p w:rsidR="00EB4508" w:rsidRDefault="00EB4508" w:rsidP="00EB4508">
            <w:pPr>
              <w:ind w:firstLine="720"/>
              <w:jc w:val="both"/>
            </w:pPr>
            <w:r>
              <w:t xml:space="preserve">6.По результатам публичных слушаний  принимается итоговый документ – рекомендации публичных слушаний,     которые подлежат      опубликованию         в газете        « </w:t>
            </w:r>
            <w:proofErr w:type="spellStart"/>
            <w:r>
              <w:t>Казаткульский</w:t>
            </w:r>
            <w:proofErr w:type="spellEnd"/>
            <w:r>
              <w:t xml:space="preserve"> вестник ».</w:t>
            </w:r>
          </w:p>
          <w:p w:rsidR="00EB4508" w:rsidRDefault="00EB4508" w:rsidP="00EB450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 xml:space="preserve">7. После проведения публичных слушаний, в соответствии с законодательством, на сессии Совета депутатов Казаткульского сельсовета Главой Казаткульского сельсовета выносится вопрос «Об утверждении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годового отчета об исполнении бюджета Казаткульского сельсовета Татарского района Новосибирской области за 2020 год»</w:t>
            </w:r>
            <w:r>
              <w:t>.</w:t>
            </w:r>
          </w:p>
          <w:p w:rsidR="00EB4508" w:rsidRDefault="00EB4508" w:rsidP="00EB4508">
            <w:pPr>
              <w:jc w:val="both"/>
              <w:rPr>
                <w:rFonts w:eastAsiaTheme="minorEastAsia"/>
              </w:rPr>
            </w:pPr>
            <w:r>
              <w:t xml:space="preserve"> </w:t>
            </w:r>
          </w:p>
          <w:p w:rsidR="00EB4508" w:rsidRDefault="00EB4508" w:rsidP="00EB450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EB4508" w:rsidRDefault="00EB4508" w:rsidP="00EB4508">
            <w:pPr>
              <w:tabs>
                <w:tab w:val="left" w:pos="900"/>
              </w:tabs>
              <w:jc w:val="right"/>
              <w:rPr>
                <w:sz w:val="28"/>
                <w:szCs w:val="28"/>
              </w:rPr>
            </w:pPr>
          </w:p>
          <w:p w:rsidR="00EB4508" w:rsidRDefault="00EB4508" w:rsidP="00EB4508">
            <w:pPr>
              <w:tabs>
                <w:tab w:val="left" w:pos="900"/>
              </w:tabs>
              <w:jc w:val="right"/>
              <w:rPr>
                <w:sz w:val="28"/>
                <w:szCs w:val="28"/>
              </w:rPr>
            </w:pPr>
          </w:p>
          <w:p w:rsidR="00EB4508" w:rsidRDefault="00EB4508" w:rsidP="00EB4508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  <w:p w:rsidR="00EB4508" w:rsidRDefault="00EB4508" w:rsidP="00EB4508">
            <w:pPr>
              <w:rPr>
                <w:sz w:val="22"/>
                <w:szCs w:val="22"/>
              </w:rPr>
            </w:pPr>
          </w:p>
          <w:p w:rsidR="0078016E" w:rsidRDefault="0078016E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F16639" w:rsidRDefault="00F16639" w:rsidP="00F16639">
            <w:pPr>
              <w:ind w:firstLine="709"/>
              <w:jc w:val="center"/>
            </w:pPr>
          </w:p>
          <w:p w:rsidR="00BF4F92" w:rsidRPr="00BF4F92" w:rsidRDefault="00BF4F92" w:rsidP="00BF4F92">
            <w:pPr>
              <w:rPr>
                <w:sz w:val="28"/>
                <w:szCs w:val="28"/>
              </w:rPr>
            </w:pPr>
          </w:p>
          <w:p w:rsidR="00D82301" w:rsidRPr="00BF4F92" w:rsidRDefault="00D82301" w:rsidP="00D8230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3F2775" w:rsidRPr="00BF4F92" w:rsidRDefault="003F2775" w:rsidP="003F2775">
            <w:pPr>
              <w:tabs>
                <w:tab w:val="left" w:pos="2185"/>
              </w:tabs>
              <w:rPr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Y="93"/>
              <w:tblOverlap w:val="never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3F2775" w:rsidTr="003F2775">
              <w:trPr>
                <w:trHeight w:val="1051"/>
              </w:trPr>
              <w:tc>
                <w:tcPr>
                  <w:tcW w:w="11025" w:type="dxa"/>
                </w:tcPr>
                <w:p w:rsidR="003F2775" w:rsidRPr="004207B8" w:rsidRDefault="003F2775" w:rsidP="003F277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356E1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356E1">
                    <w:rPr>
                      <w:sz w:val="20"/>
                      <w:szCs w:val="20"/>
                    </w:rPr>
                    <w:t>Заврагина</w:t>
                  </w:r>
                  <w:proofErr w:type="spellEnd"/>
                  <w:r w:rsidRPr="007356E1">
                    <w:rPr>
                      <w:sz w:val="20"/>
                      <w:szCs w:val="20"/>
                    </w:rPr>
                    <w:t xml:space="preserve"> И.В. тел </w:t>
                  </w:r>
                  <w:r>
                    <w:rPr>
                      <w:sz w:val="20"/>
                      <w:szCs w:val="20"/>
                    </w:rPr>
                    <w:t>8/38364/</w:t>
                  </w:r>
                  <w:r w:rsidRPr="007356E1">
                    <w:rPr>
                      <w:sz w:val="20"/>
                      <w:szCs w:val="20"/>
                    </w:rPr>
                    <w:t>43-205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  <w:lang w:val="en-US"/>
                    </w:rPr>
                    <w:t>email</w:t>
                  </w:r>
                  <w:r>
                    <w:rPr>
                      <w:sz w:val="20"/>
                      <w:szCs w:val="20"/>
                    </w:rPr>
                    <w:t>:</w:t>
                  </w:r>
                  <w:r w:rsidRPr="004207B8"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kazatkul</w:t>
                  </w:r>
                  <w:proofErr w:type="spellEnd"/>
                  <w:r w:rsidRPr="004207B8">
                    <w:rPr>
                      <w:sz w:val="20"/>
                      <w:szCs w:val="20"/>
                    </w:rPr>
                    <w:t>54@</w:t>
                  </w:r>
                  <w:r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4207B8">
                    <w:rPr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3F2775" w:rsidRPr="007356E1" w:rsidRDefault="003F2775" w:rsidP="003F277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Адрес: 632141 Новосибирская область</w:t>
                  </w:r>
                  <w:proofErr w:type="gramStart"/>
                  <w:r w:rsidRPr="007356E1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Татарский район ,с. </w:t>
                  </w:r>
                  <w:proofErr w:type="spellStart"/>
                  <w:r w:rsidRPr="007356E1">
                    <w:rPr>
                      <w:sz w:val="20"/>
                      <w:szCs w:val="20"/>
                    </w:rPr>
                    <w:t>Казаткуль</w:t>
                  </w:r>
                  <w:proofErr w:type="spellEnd"/>
                  <w:r w:rsidRPr="007356E1">
                    <w:rPr>
                      <w:sz w:val="20"/>
                      <w:szCs w:val="20"/>
                    </w:rPr>
                    <w:t xml:space="preserve">, ул. Мира, 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3F2775" w:rsidRPr="007356E1" w:rsidRDefault="003F2775" w:rsidP="003F277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Тираж: 50 экз.</w:t>
                  </w:r>
                </w:p>
                <w:p w:rsidR="003F2775" w:rsidRPr="007356E1" w:rsidRDefault="003F2775" w:rsidP="003F277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 xml:space="preserve">Бесплатный «КАЗАТКУЛЬСКИЙ </w:t>
                  </w:r>
                  <w:r w:rsidR="0078016E">
                    <w:rPr>
                      <w:sz w:val="20"/>
                      <w:szCs w:val="20"/>
                    </w:rPr>
                    <w:t>ВЕСТНИК» № 14 (237</w:t>
                  </w:r>
                  <w:r w:rsidRPr="007356E1">
                    <w:rPr>
                      <w:sz w:val="20"/>
                      <w:szCs w:val="20"/>
                    </w:rPr>
                    <w:t xml:space="preserve">) от </w:t>
                  </w:r>
                  <w:r w:rsidR="0078016E">
                    <w:rPr>
                      <w:sz w:val="20"/>
                      <w:szCs w:val="20"/>
                    </w:rPr>
                    <w:t>13.05</w:t>
                  </w:r>
                  <w:r>
                    <w:rPr>
                      <w:sz w:val="20"/>
                      <w:szCs w:val="20"/>
                    </w:rPr>
                    <w:t xml:space="preserve">.2021 </w:t>
                  </w:r>
                  <w:r w:rsidRPr="007356E1">
                    <w:rPr>
                      <w:sz w:val="20"/>
                      <w:szCs w:val="20"/>
                    </w:rPr>
                    <w:t>г.</w:t>
                  </w:r>
                </w:p>
                <w:p w:rsidR="003F2775" w:rsidRDefault="003F2775" w:rsidP="003F277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2775" w:rsidRPr="00355431" w:rsidRDefault="003F2775" w:rsidP="00355431">
            <w:pPr>
              <w:shd w:val="clear" w:color="auto" w:fill="FFFFFF"/>
              <w:spacing w:after="100" w:afterAutospacing="1"/>
              <w:jc w:val="both"/>
              <w:rPr>
                <w:sz w:val="22"/>
                <w:szCs w:val="22"/>
              </w:rPr>
            </w:pPr>
          </w:p>
          <w:p w:rsidR="00355431" w:rsidRPr="00355431" w:rsidRDefault="00355431" w:rsidP="00355431"/>
          <w:p w:rsidR="00862079" w:rsidRPr="00355431" w:rsidRDefault="00862079" w:rsidP="00862079">
            <w:pPr>
              <w:tabs>
                <w:tab w:val="left" w:pos="3299"/>
              </w:tabs>
              <w:jc w:val="both"/>
            </w:pPr>
          </w:p>
          <w:p w:rsidR="00862079" w:rsidRPr="00355431" w:rsidRDefault="00862079" w:rsidP="00862079"/>
          <w:p w:rsidR="00862079" w:rsidRDefault="00862079" w:rsidP="00862079">
            <w:pPr>
              <w:tabs>
                <w:tab w:val="left" w:pos="3299"/>
              </w:tabs>
              <w:ind w:right="-5"/>
              <w:jc w:val="both"/>
            </w:pPr>
          </w:p>
          <w:p w:rsidR="00862079" w:rsidRDefault="00862079" w:rsidP="00862079">
            <w:pPr>
              <w:tabs>
                <w:tab w:val="left" w:pos="3299"/>
              </w:tabs>
              <w:jc w:val="both"/>
            </w:pPr>
          </w:p>
          <w:p w:rsidR="00862079" w:rsidRPr="00F953B0" w:rsidRDefault="00862079" w:rsidP="00862079"/>
          <w:p w:rsidR="00862079" w:rsidRDefault="00862079" w:rsidP="00135065">
            <w:pPr>
              <w:rPr>
                <w:rFonts w:asciiTheme="majorHAnsi" w:hAnsiTheme="majorHAnsi"/>
                <w:b/>
              </w:rPr>
            </w:pPr>
          </w:p>
          <w:p w:rsidR="00CD757B" w:rsidRDefault="00CD757B" w:rsidP="00135065">
            <w:pPr>
              <w:rPr>
                <w:rFonts w:asciiTheme="majorHAnsi" w:hAnsiTheme="majorHAnsi"/>
                <w:b/>
              </w:rPr>
            </w:pPr>
          </w:p>
          <w:p w:rsidR="00CD757B" w:rsidRPr="002034AA" w:rsidRDefault="00CD757B" w:rsidP="00135065">
            <w:pPr>
              <w:rPr>
                <w:rFonts w:asciiTheme="majorHAnsi" w:hAnsiTheme="majorHAnsi"/>
                <w:b/>
              </w:rPr>
            </w:pPr>
          </w:p>
          <w:p w:rsidR="004F54DA" w:rsidRPr="007356E1" w:rsidRDefault="004F54DA" w:rsidP="00135065">
            <w:pPr>
              <w:rPr>
                <w:sz w:val="20"/>
                <w:szCs w:val="20"/>
              </w:rPr>
            </w:pPr>
          </w:p>
        </w:tc>
      </w:tr>
    </w:tbl>
    <w:p w:rsidR="000A3627" w:rsidRPr="007356E1" w:rsidRDefault="000A3627" w:rsidP="001A5F2E">
      <w:pPr>
        <w:rPr>
          <w:sz w:val="20"/>
          <w:szCs w:val="20"/>
        </w:rPr>
      </w:pPr>
    </w:p>
    <w:sectPr w:rsidR="000A3627" w:rsidRPr="007356E1" w:rsidSect="008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059F2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36CE1"/>
    <w:multiLevelType w:val="hybridMultilevel"/>
    <w:tmpl w:val="A4B0A678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EF4A92"/>
    <w:multiLevelType w:val="hybridMultilevel"/>
    <w:tmpl w:val="B84A5D2A"/>
    <w:lvl w:ilvl="0" w:tplc="0419000F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497775"/>
    <w:multiLevelType w:val="hybridMultilevel"/>
    <w:tmpl w:val="A774BE32"/>
    <w:lvl w:ilvl="0" w:tplc="D0AE4C8A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F0870C4"/>
    <w:multiLevelType w:val="hybridMultilevel"/>
    <w:tmpl w:val="C1B6D6D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3F6B3FDD"/>
    <w:multiLevelType w:val="hybridMultilevel"/>
    <w:tmpl w:val="A8BCAE2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28F7F5A"/>
    <w:multiLevelType w:val="hybridMultilevel"/>
    <w:tmpl w:val="F68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07193"/>
    <w:multiLevelType w:val="hybridMultilevel"/>
    <w:tmpl w:val="7C2C45A2"/>
    <w:lvl w:ilvl="0" w:tplc="ED9E4AA2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A536D0"/>
    <w:multiLevelType w:val="hybridMultilevel"/>
    <w:tmpl w:val="C302C406"/>
    <w:lvl w:ilvl="0" w:tplc="45B6B0F2">
      <w:start w:val="18"/>
      <w:numFmt w:val="decimal"/>
      <w:lvlText w:val="%1."/>
      <w:lvlJc w:val="left"/>
      <w:pPr>
        <w:ind w:left="176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20">
    <w:nsid w:val="5BD25AD8"/>
    <w:multiLevelType w:val="hybridMultilevel"/>
    <w:tmpl w:val="7F08E036"/>
    <w:lvl w:ilvl="0" w:tplc="B60A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C6F30"/>
    <w:multiLevelType w:val="hybridMultilevel"/>
    <w:tmpl w:val="ED428A68"/>
    <w:lvl w:ilvl="0" w:tplc="5DCA696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8714AB7"/>
    <w:multiLevelType w:val="hybridMultilevel"/>
    <w:tmpl w:val="02605C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0"/>
  </w:num>
  <w:num w:numId="6">
    <w:abstractNumId w:val="25"/>
  </w:num>
  <w:num w:numId="7">
    <w:abstractNumId w:val="9"/>
  </w:num>
  <w:num w:numId="8">
    <w:abstractNumId w:val="24"/>
  </w:num>
  <w:num w:numId="9">
    <w:abstractNumId w:val="14"/>
  </w:num>
  <w:num w:numId="10">
    <w:abstractNumId w:val="17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6"/>
  </w:num>
  <w:num w:numId="16">
    <w:abstractNumId w:val="21"/>
  </w:num>
  <w:num w:numId="17">
    <w:abstractNumId w:val="20"/>
  </w:num>
  <w:num w:numId="18">
    <w:abstractNumId w:val="11"/>
  </w:num>
  <w:num w:numId="19">
    <w:abstractNumId w:val="16"/>
  </w:num>
  <w:num w:numId="20">
    <w:abstractNumId w:val="19"/>
  </w:num>
  <w:num w:numId="21">
    <w:abstractNumId w:val="7"/>
  </w:num>
  <w:num w:numId="22">
    <w:abstractNumId w:val="2"/>
  </w:num>
  <w:num w:numId="23">
    <w:abstractNumId w:val="3"/>
  </w:num>
  <w:num w:numId="24">
    <w:abstractNumId w:val="15"/>
  </w:num>
  <w:num w:numId="25">
    <w:abstractNumId w:val="13"/>
  </w:num>
  <w:num w:numId="26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80A9B"/>
    <w:rsid w:val="00081335"/>
    <w:rsid w:val="00087AF4"/>
    <w:rsid w:val="000926CC"/>
    <w:rsid w:val="000942B6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11B49"/>
    <w:rsid w:val="0012586C"/>
    <w:rsid w:val="00130AD2"/>
    <w:rsid w:val="00133B0E"/>
    <w:rsid w:val="00135065"/>
    <w:rsid w:val="00144051"/>
    <w:rsid w:val="00153A30"/>
    <w:rsid w:val="00163C26"/>
    <w:rsid w:val="00173BB1"/>
    <w:rsid w:val="0018175B"/>
    <w:rsid w:val="00181814"/>
    <w:rsid w:val="00182C2A"/>
    <w:rsid w:val="0019299D"/>
    <w:rsid w:val="00195E0B"/>
    <w:rsid w:val="001A1B68"/>
    <w:rsid w:val="001A53BD"/>
    <w:rsid w:val="001A5F2E"/>
    <w:rsid w:val="001A6968"/>
    <w:rsid w:val="001C5F5D"/>
    <w:rsid w:val="001C63CD"/>
    <w:rsid w:val="001E2F70"/>
    <w:rsid w:val="001E3898"/>
    <w:rsid w:val="001E7E2F"/>
    <w:rsid w:val="001F55C0"/>
    <w:rsid w:val="00200B98"/>
    <w:rsid w:val="002034AA"/>
    <w:rsid w:val="00221EE5"/>
    <w:rsid w:val="00222A77"/>
    <w:rsid w:val="00224DE8"/>
    <w:rsid w:val="00225E66"/>
    <w:rsid w:val="0023128A"/>
    <w:rsid w:val="002414D2"/>
    <w:rsid w:val="0025496B"/>
    <w:rsid w:val="00254E83"/>
    <w:rsid w:val="00257CFC"/>
    <w:rsid w:val="00267255"/>
    <w:rsid w:val="0028202C"/>
    <w:rsid w:val="002822EE"/>
    <w:rsid w:val="00282CBF"/>
    <w:rsid w:val="00285083"/>
    <w:rsid w:val="002855FB"/>
    <w:rsid w:val="00295CCB"/>
    <w:rsid w:val="0029701E"/>
    <w:rsid w:val="00297912"/>
    <w:rsid w:val="002B2B26"/>
    <w:rsid w:val="002B39FD"/>
    <w:rsid w:val="002C1E59"/>
    <w:rsid w:val="002C1EA4"/>
    <w:rsid w:val="002C33BE"/>
    <w:rsid w:val="002C7778"/>
    <w:rsid w:val="002C7B9C"/>
    <w:rsid w:val="002D0274"/>
    <w:rsid w:val="002D4E53"/>
    <w:rsid w:val="002F2701"/>
    <w:rsid w:val="00300174"/>
    <w:rsid w:val="003014ED"/>
    <w:rsid w:val="00302F6E"/>
    <w:rsid w:val="003102E1"/>
    <w:rsid w:val="00321CC9"/>
    <w:rsid w:val="00322466"/>
    <w:rsid w:val="003240E6"/>
    <w:rsid w:val="00355431"/>
    <w:rsid w:val="00357FD8"/>
    <w:rsid w:val="00374CE9"/>
    <w:rsid w:val="00381716"/>
    <w:rsid w:val="003838F8"/>
    <w:rsid w:val="0039362C"/>
    <w:rsid w:val="003A3952"/>
    <w:rsid w:val="003B13BA"/>
    <w:rsid w:val="003C1A8D"/>
    <w:rsid w:val="003C2D34"/>
    <w:rsid w:val="003C5887"/>
    <w:rsid w:val="003F2775"/>
    <w:rsid w:val="003F402C"/>
    <w:rsid w:val="003F4269"/>
    <w:rsid w:val="004025B1"/>
    <w:rsid w:val="00404FAE"/>
    <w:rsid w:val="004207B8"/>
    <w:rsid w:val="004208AD"/>
    <w:rsid w:val="0042507D"/>
    <w:rsid w:val="004408CB"/>
    <w:rsid w:val="00442BDD"/>
    <w:rsid w:val="0044695C"/>
    <w:rsid w:val="00454E4D"/>
    <w:rsid w:val="00460C09"/>
    <w:rsid w:val="00480DFF"/>
    <w:rsid w:val="00492677"/>
    <w:rsid w:val="004C0BC3"/>
    <w:rsid w:val="004D7AA6"/>
    <w:rsid w:val="004D7EC7"/>
    <w:rsid w:val="004F20E3"/>
    <w:rsid w:val="004F54DA"/>
    <w:rsid w:val="0050142B"/>
    <w:rsid w:val="00516665"/>
    <w:rsid w:val="005230AE"/>
    <w:rsid w:val="0052546A"/>
    <w:rsid w:val="00533A45"/>
    <w:rsid w:val="00534AA6"/>
    <w:rsid w:val="00534E5B"/>
    <w:rsid w:val="00546058"/>
    <w:rsid w:val="00554504"/>
    <w:rsid w:val="00554C9A"/>
    <w:rsid w:val="0056411A"/>
    <w:rsid w:val="0059016E"/>
    <w:rsid w:val="005D1BDD"/>
    <w:rsid w:val="005D7F5A"/>
    <w:rsid w:val="005F1A8C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F5329"/>
    <w:rsid w:val="006F7A0B"/>
    <w:rsid w:val="00711C7E"/>
    <w:rsid w:val="00717563"/>
    <w:rsid w:val="00722344"/>
    <w:rsid w:val="00726629"/>
    <w:rsid w:val="00727594"/>
    <w:rsid w:val="007356E1"/>
    <w:rsid w:val="007373B7"/>
    <w:rsid w:val="00751F78"/>
    <w:rsid w:val="00755619"/>
    <w:rsid w:val="00762D40"/>
    <w:rsid w:val="007720E7"/>
    <w:rsid w:val="007762AE"/>
    <w:rsid w:val="0078016E"/>
    <w:rsid w:val="00794837"/>
    <w:rsid w:val="00795750"/>
    <w:rsid w:val="007962FF"/>
    <w:rsid w:val="007A5E5E"/>
    <w:rsid w:val="007B57E9"/>
    <w:rsid w:val="007B78B4"/>
    <w:rsid w:val="007C257B"/>
    <w:rsid w:val="007C26D4"/>
    <w:rsid w:val="007C40DF"/>
    <w:rsid w:val="007D102D"/>
    <w:rsid w:val="007D371E"/>
    <w:rsid w:val="007E0BDF"/>
    <w:rsid w:val="007F0A9B"/>
    <w:rsid w:val="007F25CB"/>
    <w:rsid w:val="008001E3"/>
    <w:rsid w:val="008049BA"/>
    <w:rsid w:val="00816853"/>
    <w:rsid w:val="00827782"/>
    <w:rsid w:val="00833339"/>
    <w:rsid w:val="00851796"/>
    <w:rsid w:val="00853915"/>
    <w:rsid w:val="00862079"/>
    <w:rsid w:val="00865995"/>
    <w:rsid w:val="00873522"/>
    <w:rsid w:val="008A40EA"/>
    <w:rsid w:val="008A56A1"/>
    <w:rsid w:val="008B79D8"/>
    <w:rsid w:val="008D30DC"/>
    <w:rsid w:val="008E6955"/>
    <w:rsid w:val="008E71A2"/>
    <w:rsid w:val="008F5ED3"/>
    <w:rsid w:val="00907DC8"/>
    <w:rsid w:val="00912C4F"/>
    <w:rsid w:val="00915762"/>
    <w:rsid w:val="00927128"/>
    <w:rsid w:val="009332D5"/>
    <w:rsid w:val="009377A9"/>
    <w:rsid w:val="00960C19"/>
    <w:rsid w:val="009675FB"/>
    <w:rsid w:val="009705BA"/>
    <w:rsid w:val="00971E0D"/>
    <w:rsid w:val="009765E7"/>
    <w:rsid w:val="009923EA"/>
    <w:rsid w:val="009A5A23"/>
    <w:rsid w:val="009B25DC"/>
    <w:rsid w:val="009B37F1"/>
    <w:rsid w:val="009C16C5"/>
    <w:rsid w:val="009C1B4D"/>
    <w:rsid w:val="009F2C25"/>
    <w:rsid w:val="00A017A8"/>
    <w:rsid w:val="00A2276F"/>
    <w:rsid w:val="00A236DA"/>
    <w:rsid w:val="00A43019"/>
    <w:rsid w:val="00A50431"/>
    <w:rsid w:val="00A52D0A"/>
    <w:rsid w:val="00A54E3B"/>
    <w:rsid w:val="00A71BD6"/>
    <w:rsid w:val="00A77D59"/>
    <w:rsid w:val="00A81D20"/>
    <w:rsid w:val="00A963D7"/>
    <w:rsid w:val="00AA054B"/>
    <w:rsid w:val="00AB7133"/>
    <w:rsid w:val="00AB7B9A"/>
    <w:rsid w:val="00AC055C"/>
    <w:rsid w:val="00AC06B3"/>
    <w:rsid w:val="00AC10F7"/>
    <w:rsid w:val="00AD125A"/>
    <w:rsid w:val="00AE1D1C"/>
    <w:rsid w:val="00AE2E64"/>
    <w:rsid w:val="00AF0CB9"/>
    <w:rsid w:val="00B13651"/>
    <w:rsid w:val="00B1530A"/>
    <w:rsid w:val="00B17FCD"/>
    <w:rsid w:val="00B237FD"/>
    <w:rsid w:val="00B36EE2"/>
    <w:rsid w:val="00B37189"/>
    <w:rsid w:val="00B47E88"/>
    <w:rsid w:val="00B64062"/>
    <w:rsid w:val="00B66ECF"/>
    <w:rsid w:val="00B83994"/>
    <w:rsid w:val="00B84534"/>
    <w:rsid w:val="00BA1554"/>
    <w:rsid w:val="00BA178C"/>
    <w:rsid w:val="00BB13A0"/>
    <w:rsid w:val="00BC057C"/>
    <w:rsid w:val="00BC405F"/>
    <w:rsid w:val="00BD56D1"/>
    <w:rsid w:val="00BE0964"/>
    <w:rsid w:val="00BF49C6"/>
    <w:rsid w:val="00BF4F92"/>
    <w:rsid w:val="00BF670D"/>
    <w:rsid w:val="00BF7927"/>
    <w:rsid w:val="00C21BF3"/>
    <w:rsid w:val="00C25F64"/>
    <w:rsid w:val="00C4190B"/>
    <w:rsid w:val="00C4254F"/>
    <w:rsid w:val="00C56039"/>
    <w:rsid w:val="00C57321"/>
    <w:rsid w:val="00C63581"/>
    <w:rsid w:val="00C713B9"/>
    <w:rsid w:val="00C900DB"/>
    <w:rsid w:val="00C91F7A"/>
    <w:rsid w:val="00C93E60"/>
    <w:rsid w:val="00CB1371"/>
    <w:rsid w:val="00CB1F1A"/>
    <w:rsid w:val="00CC0597"/>
    <w:rsid w:val="00CC5262"/>
    <w:rsid w:val="00CD757B"/>
    <w:rsid w:val="00CF034B"/>
    <w:rsid w:val="00CF5D2B"/>
    <w:rsid w:val="00CF6070"/>
    <w:rsid w:val="00D05A77"/>
    <w:rsid w:val="00D30002"/>
    <w:rsid w:val="00D412A5"/>
    <w:rsid w:val="00D44C53"/>
    <w:rsid w:val="00D547BE"/>
    <w:rsid w:val="00D82301"/>
    <w:rsid w:val="00D8413C"/>
    <w:rsid w:val="00D90553"/>
    <w:rsid w:val="00D97904"/>
    <w:rsid w:val="00DB2E8B"/>
    <w:rsid w:val="00DB442F"/>
    <w:rsid w:val="00DD333E"/>
    <w:rsid w:val="00DE2255"/>
    <w:rsid w:val="00DF4345"/>
    <w:rsid w:val="00E21ED1"/>
    <w:rsid w:val="00E260F4"/>
    <w:rsid w:val="00E36915"/>
    <w:rsid w:val="00E44CBA"/>
    <w:rsid w:val="00E67313"/>
    <w:rsid w:val="00E73719"/>
    <w:rsid w:val="00E823A2"/>
    <w:rsid w:val="00E97489"/>
    <w:rsid w:val="00EA2430"/>
    <w:rsid w:val="00EB2DE1"/>
    <w:rsid w:val="00EB4508"/>
    <w:rsid w:val="00EB56D6"/>
    <w:rsid w:val="00EB659E"/>
    <w:rsid w:val="00ED3685"/>
    <w:rsid w:val="00ED6630"/>
    <w:rsid w:val="00F1095A"/>
    <w:rsid w:val="00F11DF8"/>
    <w:rsid w:val="00F16639"/>
    <w:rsid w:val="00F2044A"/>
    <w:rsid w:val="00F358B4"/>
    <w:rsid w:val="00F35DDE"/>
    <w:rsid w:val="00F472FE"/>
    <w:rsid w:val="00F534F8"/>
    <w:rsid w:val="00F5713D"/>
    <w:rsid w:val="00F74151"/>
    <w:rsid w:val="00F75579"/>
    <w:rsid w:val="00F76279"/>
    <w:rsid w:val="00F8271E"/>
    <w:rsid w:val="00F85168"/>
    <w:rsid w:val="00F869F1"/>
    <w:rsid w:val="00F9364E"/>
    <w:rsid w:val="00F942B1"/>
    <w:rsid w:val="00FB77D6"/>
    <w:rsid w:val="00FC0569"/>
    <w:rsid w:val="00FC0752"/>
    <w:rsid w:val="00FC3737"/>
    <w:rsid w:val="00FC5CBB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uiPriority w:val="99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rsid w:val="00907DC8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uiPriority w:val="34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1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3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4">
    <w:name w:val="Intense Emphasis"/>
    <w:qFormat/>
    <w:rsid w:val="00AC10F7"/>
    <w:rPr>
      <w:b/>
      <w:bCs/>
      <w:i/>
      <w:iCs/>
      <w:color w:val="4F81BD"/>
    </w:rPr>
  </w:style>
  <w:style w:type="character" w:styleId="aff5">
    <w:name w:val="Emphasis"/>
    <w:basedOn w:val="a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6">
    <w:name w:val="No Spacing"/>
    <w:link w:val="aff7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8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9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a">
    <w:name w:val="footnote text"/>
    <w:basedOn w:val="a"/>
    <w:link w:val="affb"/>
    <w:rsid w:val="003838F8"/>
    <w:pPr>
      <w:autoSpaceDE w:val="0"/>
      <w:autoSpaceDN w:val="0"/>
    </w:pPr>
    <w:rPr>
      <w:sz w:val="20"/>
      <w:szCs w:val="20"/>
    </w:rPr>
  </w:style>
  <w:style w:type="character" w:customStyle="1" w:styleId="affb">
    <w:name w:val="Текст сноски Знак"/>
    <w:basedOn w:val="a0"/>
    <w:link w:val="affa"/>
    <w:rsid w:val="003838F8"/>
  </w:style>
  <w:style w:type="character" w:styleId="affc">
    <w:name w:val="footnote reference"/>
    <w:basedOn w:val="a0"/>
    <w:rsid w:val="003838F8"/>
    <w:rPr>
      <w:vertAlign w:val="superscript"/>
    </w:rPr>
  </w:style>
  <w:style w:type="paragraph" w:customStyle="1" w:styleId="affd">
    <w:name w:val="Прижатый влево"/>
    <w:basedOn w:val="a"/>
    <w:next w:val="a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e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  <w:style w:type="character" w:customStyle="1" w:styleId="quote-wraptext">
    <w:name w:val="quote-wrap__text"/>
    <w:basedOn w:val="a0"/>
    <w:rsid w:val="003102E1"/>
  </w:style>
  <w:style w:type="character" w:customStyle="1" w:styleId="extended-textshort">
    <w:name w:val="extended-text__short"/>
    <w:basedOn w:val="a0"/>
    <w:rsid w:val="003102E1"/>
  </w:style>
  <w:style w:type="character" w:customStyle="1" w:styleId="blk">
    <w:name w:val="blk"/>
    <w:basedOn w:val="a0"/>
    <w:rsid w:val="00B17FCD"/>
  </w:style>
  <w:style w:type="paragraph" w:customStyle="1" w:styleId="s10">
    <w:name w:val="s_1"/>
    <w:basedOn w:val="a"/>
    <w:rsid w:val="00182C2A"/>
    <w:pPr>
      <w:spacing w:before="100" w:beforeAutospacing="1" w:after="100" w:afterAutospacing="1"/>
    </w:pPr>
  </w:style>
  <w:style w:type="paragraph" w:customStyle="1" w:styleId="standartnyjjhtml">
    <w:name w:val="standartnyjjhtml"/>
    <w:basedOn w:val="a"/>
    <w:uiPriority w:val="99"/>
    <w:rsid w:val="00182C2A"/>
    <w:rPr>
      <w:rFonts w:ascii="Courier New CYR" w:hAnsi="Courier New CYR" w:cs="Courier New CYR"/>
      <w:sz w:val="20"/>
      <w:szCs w:val="20"/>
    </w:rPr>
  </w:style>
  <w:style w:type="paragraph" w:customStyle="1" w:styleId="Oaieaaaa">
    <w:name w:val="Oaiea (aa?a)"/>
    <w:basedOn w:val="a"/>
    <w:rsid w:val="00BF670D"/>
    <w:pPr>
      <w:jc w:val="right"/>
    </w:pPr>
    <w:rPr>
      <w:rFonts w:ascii="Century Schoolbook" w:hAnsi="Century Schoolbook"/>
      <w:szCs w:val="20"/>
    </w:rPr>
  </w:style>
  <w:style w:type="paragraph" w:customStyle="1" w:styleId="18">
    <w:name w:val="Стиль1"/>
    <w:basedOn w:val="a"/>
    <w:qFormat/>
    <w:rsid w:val="00BF670D"/>
    <w:pPr>
      <w:spacing w:after="200" w:line="276" w:lineRule="auto"/>
    </w:pPr>
    <w:rPr>
      <w:rFonts w:eastAsiaTheme="minorEastAsia" w:cstheme="minorBidi"/>
      <w:sz w:val="28"/>
      <w:szCs w:val="22"/>
    </w:rPr>
  </w:style>
  <w:style w:type="character" w:customStyle="1" w:styleId="aff7">
    <w:name w:val="Без интервала Знак"/>
    <w:link w:val="aff6"/>
    <w:uiPriority w:val="99"/>
    <w:locked/>
    <w:rsid w:val="00BF670D"/>
    <w:rPr>
      <w:rFonts w:ascii="Calibri" w:eastAsia="Calibri" w:hAnsi="Calibri"/>
      <w:sz w:val="22"/>
      <w:szCs w:val="22"/>
      <w:lang w:eastAsia="en-US"/>
    </w:rPr>
  </w:style>
  <w:style w:type="paragraph" w:customStyle="1" w:styleId="afff">
    <w:name w:val="Знак Знак"/>
    <w:basedOn w:val="a"/>
    <w:rsid w:val="008620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0">
    <w:name w:val="Письма"/>
    <w:basedOn w:val="a"/>
    <w:rsid w:val="00BF49C6"/>
    <w:pPr>
      <w:ind w:firstLine="709"/>
      <w:jc w:val="both"/>
    </w:pPr>
    <w:rPr>
      <w:sz w:val="28"/>
      <w:szCs w:val="28"/>
    </w:rPr>
  </w:style>
  <w:style w:type="paragraph" w:customStyle="1" w:styleId="afff1">
    <w:name w:val="a"/>
    <w:basedOn w:val="a"/>
    <w:rsid w:val="00BF4F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1E27-C322-48D0-BC07-0076EA06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9860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29</cp:revision>
  <cp:lastPrinted>2021-04-29T09:13:00Z</cp:lastPrinted>
  <dcterms:created xsi:type="dcterms:W3CDTF">2020-12-29T02:51:00Z</dcterms:created>
  <dcterms:modified xsi:type="dcterms:W3CDTF">2021-05-14T05:13:00Z</dcterms:modified>
</cp:coreProperties>
</file>