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2"/>
      </w:tblGrid>
      <w:tr w:rsidR="00221EE5" w:rsidRPr="00C57321" w:rsidTr="000A391F">
        <w:trPr>
          <w:trHeight w:val="1425"/>
        </w:trPr>
        <w:tc>
          <w:tcPr>
            <w:tcW w:w="11162" w:type="dxa"/>
            <w:shd w:val="clear" w:color="auto" w:fill="auto"/>
          </w:tcPr>
          <w:p w:rsidR="00221EE5" w:rsidRPr="002704AF" w:rsidRDefault="002C1EA4" w:rsidP="001A5F2E">
            <w:pPr>
              <w:jc w:val="center"/>
              <w:rPr>
                <w:caps/>
                <w:shadow/>
                <w:sz w:val="96"/>
                <w:szCs w:val="96"/>
              </w:rPr>
            </w:pPr>
            <w:r w:rsidRPr="002704AF">
              <w:rPr>
                <w:caps/>
                <w:shadow/>
                <w:sz w:val="96"/>
                <w:szCs w:val="96"/>
              </w:rPr>
              <w:t>КАЗАТКУЛЬСКИЙ</w:t>
            </w:r>
            <w:r w:rsidR="00221EE5" w:rsidRPr="002704AF">
              <w:rPr>
                <w:caps/>
                <w:shadow/>
                <w:sz w:val="96"/>
                <w:szCs w:val="96"/>
              </w:rPr>
              <w:t xml:space="preserve"> ВЕСТНИК</w:t>
            </w:r>
          </w:p>
        </w:tc>
      </w:tr>
      <w:tr w:rsidR="00221EE5" w:rsidRPr="007356E1" w:rsidTr="002704AF">
        <w:trPr>
          <w:trHeight w:val="4380"/>
        </w:trPr>
        <w:tc>
          <w:tcPr>
            <w:tcW w:w="11162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9455C7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9455C7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0A13AE" w:rsidRPr="009455C7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9455C7" w:rsidRPr="009455C7">
                    <w:rPr>
                      <w:b/>
                      <w:i/>
                    </w:rPr>
                    <w:t>0</w:t>
                  </w:r>
                  <w:r w:rsidR="00AB3A4B">
                    <w:rPr>
                      <w:b/>
                      <w:i/>
                    </w:rPr>
                    <w:t>7</w:t>
                  </w:r>
                  <w:r w:rsidR="009455C7" w:rsidRPr="009455C7">
                    <w:rPr>
                      <w:b/>
                      <w:i/>
                    </w:rPr>
                    <w:t>(26</w:t>
                  </w:r>
                  <w:r w:rsidR="00AB3A4B">
                    <w:rPr>
                      <w:b/>
                      <w:i/>
                    </w:rPr>
                    <w:t>4</w:t>
                  </w:r>
                  <w:r w:rsidR="009455C7">
                    <w:rPr>
                      <w:b/>
                      <w:i/>
                    </w:rPr>
                    <w:t xml:space="preserve">) </w:t>
                  </w:r>
                  <w:r w:rsidR="009455C7" w:rsidRPr="009455C7">
                    <w:rPr>
                      <w:b/>
                      <w:i/>
                    </w:rPr>
                    <w:t xml:space="preserve"> </w:t>
                  </w:r>
                  <w:r w:rsidR="00AB3A4B">
                    <w:rPr>
                      <w:b/>
                      <w:i/>
                    </w:rPr>
                    <w:t>30.03</w:t>
                  </w:r>
                  <w:r w:rsidR="009455C7" w:rsidRPr="009455C7">
                    <w:rPr>
                      <w:b/>
                      <w:i/>
                    </w:rPr>
                    <w:t>.2022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F6070" w:rsidRPr="007356E1" w:rsidRDefault="00CF6070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3838F8" w:rsidRPr="00282CBF" w:rsidRDefault="003838F8" w:rsidP="001A5F2E">
            <w:pPr>
              <w:rPr>
                <w:sz w:val="20"/>
                <w:szCs w:val="20"/>
              </w:rPr>
            </w:pPr>
          </w:p>
          <w:p w:rsidR="00F472FE" w:rsidRPr="00A84064" w:rsidRDefault="00F472FE" w:rsidP="00F472FE">
            <w:pPr>
              <w:pBdr>
                <w:bottom w:val="single" w:sz="12" w:space="1" w:color="auto"/>
              </w:pBd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A84064">
              <w:rPr>
                <w:sz w:val="20"/>
                <w:szCs w:val="20"/>
              </w:rPr>
              <w:t xml:space="preserve"> </w:t>
            </w:r>
          </w:p>
          <w:p w:rsidR="00702AD4" w:rsidRDefault="009455C7" w:rsidP="00702AD4">
            <w:r>
              <w:rPr>
                <w:rFonts w:asciiTheme="majorHAnsi" w:hAnsiTheme="majorHAnsi" w:cs="Segoe UI"/>
                <w:b/>
                <w:i/>
                <w:noProof/>
              </w:rPr>
              <w:drawing>
                <wp:inline distT="0" distB="0" distL="0" distR="0">
                  <wp:extent cx="2819400" cy="1314450"/>
                  <wp:effectExtent l="152400" t="95250" r="133350" b="95250"/>
                  <wp:docPr id="1" name="Рисунок 1" descr="C:\Users\Казаткуль\Desktop\1РОСРЕЕСТР\ДЛЯ ПРЕССЫ\росреес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заткуль\Desktop\1РОСРЕЕСТР\ДЛЯ ПРЕССЫ\росреес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81" cy="131803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B3A4B" w:rsidRDefault="00AB3A4B" w:rsidP="00702AD4"/>
          <w:p w:rsidR="00AB3A4B" w:rsidRPr="00AB7996" w:rsidRDefault="00AB3A4B" w:rsidP="00702AD4">
            <w:pPr>
              <w:rPr>
                <w:sz w:val="28"/>
                <w:szCs w:val="28"/>
              </w:rPr>
            </w:pPr>
          </w:p>
          <w:p w:rsidR="00AB3A4B" w:rsidRPr="00AB7996" w:rsidRDefault="00AB3A4B" w:rsidP="00AB3A4B">
            <w:pPr>
              <w:pStyle w:val="af2"/>
              <w:spacing w:before="0" w:beforeAutospacing="0" w:after="0" w:afterAutospacing="0" w:line="216" w:lineRule="auto"/>
              <w:ind w:firstLine="708"/>
              <w:jc w:val="center"/>
              <w:rPr>
                <w:rFonts w:asciiTheme="majorHAnsi" w:hAnsiTheme="majorHAnsi" w:cs="Segoe UI"/>
                <w:b/>
                <w:bCs/>
                <w:sz w:val="28"/>
                <w:szCs w:val="28"/>
              </w:rPr>
            </w:pPr>
            <w:r w:rsidRPr="00AB7996">
              <w:rPr>
                <w:rFonts w:asciiTheme="majorHAnsi" w:hAnsiTheme="majorHAnsi" w:cs="Segoe UI"/>
                <w:b/>
                <w:bCs/>
                <w:sz w:val="28"/>
                <w:szCs w:val="28"/>
              </w:rPr>
              <w:t xml:space="preserve">В </w:t>
            </w:r>
            <w:proofErr w:type="gramStart"/>
            <w:r w:rsidRPr="00AB7996">
              <w:rPr>
                <w:rFonts w:asciiTheme="majorHAnsi" w:hAnsiTheme="majorHAnsi" w:cs="Segoe UI"/>
                <w:b/>
                <w:bCs/>
                <w:sz w:val="28"/>
                <w:szCs w:val="28"/>
              </w:rPr>
              <w:t>новосибирском</w:t>
            </w:r>
            <w:proofErr w:type="gramEnd"/>
            <w:r w:rsidRPr="00AB7996">
              <w:rPr>
                <w:rFonts w:asciiTheme="majorHAnsi" w:hAnsiTheme="majorHAnsi" w:cs="Segoe U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7996">
              <w:rPr>
                <w:rFonts w:asciiTheme="majorHAnsi" w:hAnsiTheme="majorHAnsi" w:cs="Segoe UI"/>
                <w:b/>
                <w:bCs/>
                <w:sz w:val="28"/>
                <w:szCs w:val="28"/>
              </w:rPr>
              <w:t>Росреестре</w:t>
            </w:r>
            <w:proofErr w:type="spellEnd"/>
            <w:r w:rsidRPr="00AB7996">
              <w:rPr>
                <w:rFonts w:asciiTheme="majorHAnsi" w:hAnsiTheme="majorHAnsi" w:cs="Segoe UI"/>
                <w:b/>
                <w:bCs/>
                <w:sz w:val="28"/>
                <w:szCs w:val="28"/>
              </w:rPr>
              <w:t xml:space="preserve"> разъяснили, как оформить права на недвижимость по почте</w:t>
            </w:r>
          </w:p>
          <w:p w:rsidR="00AB3A4B" w:rsidRPr="00AB7996" w:rsidRDefault="00AB3A4B" w:rsidP="00AB3A4B">
            <w:pPr>
              <w:rPr>
                <w:rFonts w:asciiTheme="majorHAnsi" w:hAnsiTheme="majorHAnsi" w:cs="Segoe UI"/>
                <w:b/>
              </w:rPr>
            </w:pP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Документы для государственной регистрации прав можно подать на бумажном носителе или в электронном виде с использованием электронных сервисов.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В условиях современной жизни возможность лично обратиться в многофункциональный центр имеется не всегда. Не у каждого заявителя есть электронная подпись, чтобы подать документы </w:t>
            </w:r>
            <w:proofErr w:type="spellStart"/>
            <w:r w:rsidRPr="00AB7996">
              <w:rPr>
                <w:rFonts w:asciiTheme="majorHAnsi" w:hAnsiTheme="majorHAnsi" w:cs="Segoe UI"/>
              </w:rPr>
              <w:t>электронно</w:t>
            </w:r>
            <w:proofErr w:type="spellEnd"/>
            <w:r w:rsidRPr="00AB7996">
              <w:rPr>
                <w:rFonts w:asciiTheme="majorHAnsi" w:hAnsiTheme="majorHAnsi" w:cs="Segoe UI"/>
              </w:rPr>
              <w:t>.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Для таких случаев законодательством предусмотрена возможность  представить документы на бумажном носителе почтой.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Документы направляются почтовым отправлением с объявленной ценностью при его пересылке, описью вложения и уведомлением о вручении в территориальный орган Росреестра по месту нахождения объекта недвижимости. 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При направлении документов для регистрации почтой:</w:t>
            </w:r>
          </w:p>
          <w:p w:rsidR="00AB3A4B" w:rsidRPr="00AB7996" w:rsidRDefault="00AB3A4B" w:rsidP="00AB3A4B">
            <w:pPr>
              <w:pStyle w:val="aff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подлинность подписи заявителя на заявлении должна быть засвидетельствована в нотариальном порядке; </w:t>
            </w:r>
          </w:p>
          <w:p w:rsidR="00AB3A4B" w:rsidRPr="00AB7996" w:rsidRDefault="00AB3A4B" w:rsidP="00AB3A4B">
            <w:pPr>
              <w:pStyle w:val="aff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обязательно удостоверяются нотариально:</w:t>
            </w:r>
            <w:bookmarkStart w:id="0" w:name="_GoBack"/>
            <w:bookmarkEnd w:id="0"/>
          </w:p>
          <w:p w:rsidR="00AB3A4B" w:rsidRPr="00AB7996" w:rsidRDefault="00AB3A4B" w:rsidP="00AB3A4B">
            <w:pPr>
              <w:pStyle w:val="af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доверенность на представителя заявителя;</w:t>
            </w:r>
          </w:p>
          <w:p w:rsidR="00AB3A4B" w:rsidRPr="00AB7996" w:rsidRDefault="00AB3A4B" w:rsidP="00AB3A4B">
            <w:pPr>
              <w:pStyle w:val="af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доверенность, подтверждающая полномочия лица, совершившего сделку,</w:t>
            </w:r>
          </w:p>
          <w:p w:rsidR="00AB3A4B" w:rsidRPr="00AB7996" w:rsidRDefault="00AB3A4B" w:rsidP="00AB3A4B">
            <w:pPr>
              <w:pStyle w:val="aff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сделка с объектом недвижимости.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К заявлению прилагаются правоустанавливающие и иные необходимые для регистрации прав документы, а также копия документа, удостоверяющего личность физического лица (правообладателя, сторон сделки, представителя данных лиц). </w:t>
            </w:r>
          </w:p>
          <w:p w:rsidR="00AB3A4B" w:rsidRPr="00AB7996" w:rsidRDefault="00AB3A4B" w:rsidP="00AB3A4B">
            <w:pPr>
              <w:tabs>
                <w:tab w:val="left" w:pos="709"/>
              </w:tabs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В течение одного рабочего дня Росреестр уведомит заявителя о принятии документов с указанием их перечня, даты и времени их представления.</w:t>
            </w:r>
          </w:p>
          <w:p w:rsidR="00AB3A4B" w:rsidRPr="00AB7996" w:rsidRDefault="00AB3A4B" w:rsidP="00AB3A4B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После завершения государственной регистрации заявитель получит документы с отметкой об их переводе в электронную форму вместе с иными подлежащими выдаче документами. 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Узнать адрес территориального органа Росреестра можно в разделе «Территориальная сеть» на официальном сайте ведомства </w:t>
            </w:r>
            <w:proofErr w:type="spellStart"/>
            <w:r w:rsidRPr="00AB7996">
              <w:rPr>
                <w:rFonts w:asciiTheme="majorHAnsi" w:hAnsiTheme="majorHAnsi" w:cs="Segoe UI"/>
              </w:rPr>
              <w:t>rosreestr.gov.ru</w:t>
            </w:r>
            <w:proofErr w:type="spellEnd"/>
            <w:r w:rsidRPr="00AB7996">
              <w:rPr>
                <w:rFonts w:asciiTheme="majorHAnsi" w:hAnsiTheme="majorHAnsi" w:cs="Segoe UI"/>
              </w:rPr>
              <w:t>.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Почтовый адрес для обращения в Управление Росреестра по Новосибирской области:630091, г. Новосибирск, ул. Державина, д. 28.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lastRenderedPageBreak/>
              <w:t>Порядок направления документов почтой действует до 29.06.2022. С 29.06.2022 данная норма утратит силу.</w:t>
            </w:r>
          </w:p>
          <w:p w:rsidR="00AB3A4B" w:rsidRPr="00AB7996" w:rsidRDefault="00AB3A4B" w:rsidP="00702AD4">
            <w:pPr>
              <w:rPr>
                <w:rFonts w:asciiTheme="majorHAnsi" w:hAnsiTheme="majorHAnsi"/>
              </w:rPr>
            </w:pPr>
          </w:p>
          <w:p w:rsidR="00702AD4" w:rsidRPr="00AB7996" w:rsidRDefault="009C0176" w:rsidP="00702AD4">
            <w:pPr>
              <w:rPr>
                <w:rFonts w:asciiTheme="majorHAnsi" w:hAnsiTheme="majorHAnsi"/>
              </w:rPr>
            </w:pPr>
            <w:r w:rsidRPr="00AB7996">
              <w:rPr>
                <w:rFonts w:asciiTheme="majorHAnsi" w:hAnsiTheme="majorHAnsi"/>
                <w:b/>
                <w:i/>
                <w:noProof/>
              </w:rPr>
              <w:pict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_x0000_s1164" type="#_x0000_t53" style="position:absolute;margin-left:67.95pt;margin-top:10.3pt;width:420pt;height:31.05pt;z-index:251695104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A11D0E" w:rsidRPr="00AB7996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eastAsia="Quattrocento Sans" w:hAnsiTheme="majorHAnsi" w:cs="Quattrocento Sans"/>
                <w:b/>
                <w:i/>
                <w:color w:val="000000"/>
              </w:rPr>
            </w:pPr>
          </w:p>
          <w:p w:rsidR="00724693" w:rsidRPr="00AB7996" w:rsidRDefault="00724693" w:rsidP="009C33FE">
            <w:pPr>
              <w:pStyle w:val="af2"/>
              <w:spacing w:before="0" w:beforeAutospacing="0" w:after="0" w:afterAutospacing="0" w:line="276" w:lineRule="auto"/>
              <w:jc w:val="center"/>
              <w:rPr>
                <w:rFonts w:asciiTheme="majorHAnsi" w:eastAsia="Calibri" w:hAnsiTheme="majorHAnsi" w:cs="Segoe UI"/>
                <w:b/>
                <w:lang w:eastAsia="en-US"/>
              </w:rPr>
            </w:pPr>
          </w:p>
          <w:p w:rsidR="00AB7996" w:rsidRDefault="00AB7996" w:rsidP="00AB3A4B">
            <w:pPr>
              <w:shd w:val="clear" w:color="auto" w:fill="FFFFFF"/>
              <w:jc w:val="center"/>
              <w:outlineLvl w:val="2"/>
              <w:rPr>
                <w:rFonts w:asciiTheme="majorHAnsi" w:hAnsiTheme="majorHAnsi" w:cs="Segoe UI"/>
                <w:b/>
                <w:bCs/>
                <w:color w:val="000000" w:themeColor="text1"/>
              </w:rPr>
            </w:pPr>
          </w:p>
          <w:p w:rsidR="00AB3A4B" w:rsidRPr="00AB7996" w:rsidRDefault="00AB3A4B" w:rsidP="00AB3A4B">
            <w:pPr>
              <w:shd w:val="clear" w:color="auto" w:fill="FFFFFF"/>
              <w:jc w:val="center"/>
              <w:outlineLvl w:val="2"/>
              <w:rPr>
                <w:rFonts w:asciiTheme="majorHAnsi" w:hAnsiTheme="majorHAnsi" w:cs="Segoe UI"/>
                <w:b/>
                <w:bCs/>
                <w:color w:val="000000" w:themeColor="text1"/>
                <w:sz w:val="28"/>
                <w:szCs w:val="28"/>
              </w:rPr>
            </w:pPr>
            <w:r w:rsidRPr="00AB7996">
              <w:rPr>
                <w:rFonts w:asciiTheme="majorHAnsi" w:hAnsiTheme="majorHAnsi" w:cs="Segoe UI"/>
                <w:b/>
                <w:bCs/>
                <w:color w:val="000000" w:themeColor="text1"/>
                <w:sz w:val="28"/>
                <w:szCs w:val="28"/>
              </w:rPr>
              <w:t xml:space="preserve">Вступил в силу закон, обеспечивающий финансовую защиту при строительстве </w:t>
            </w:r>
            <w:proofErr w:type="spellStart"/>
            <w:r w:rsidRPr="00AB7996">
              <w:rPr>
                <w:rFonts w:asciiTheme="majorHAnsi" w:hAnsiTheme="majorHAnsi" w:cs="Segoe UI"/>
                <w:b/>
                <w:bCs/>
                <w:color w:val="000000" w:themeColor="text1"/>
                <w:sz w:val="28"/>
                <w:szCs w:val="28"/>
              </w:rPr>
              <w:t>малоэтажек</w:t>
            </w:r>
            <w:proofErr w:type="spellEnd"/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</w:pP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>1 марта 2022 года вступили в силу изменения законодательства, устанавливающие механизм привлечения средств дольщиков в строительство индивидуальных жилых домов в малоэтажном жилом комплексе, который строится специализированным застройщиком.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>Привлекать средства граждан застройщики таких комплексов смогут по тем же правилам, что и при долевом строительстве многоквартирных домов</w:t>
            </w:r>
            <w:r w:rsidRPr="00AB7996">
              <w:rPr>
                <w:rFonts w:asciiTheme="majorHAnsi" w:hAnsiTheme="majorHAnsi" w:cs="Segoe UI"/>
                <w:i/>
                <w:color w:val="000000" w:themeColor="text1"/>
                <w:shd w:val="clear" w:color="auto" w:fill="FFFFFF"/>
              </w:rPr>
              <w:t>.</w:t>
            </w:r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 xml:space="preserve"> Средства дольщиков будут размещаться на </w:t>
            </w:r>
            <w:proofErr w:type="spellStart"/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>эскроу-счетах</w:t>
            </w:r>
            <w:proofErr w:type="spellEnd"/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>, застройщик их получит только после завершения строительства всего комплекса.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 xml:space="preserve">Ранее такая система оплаты через счета </w:t>
            </w:r>
            <w:proofErr w:type="spellStart"/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>эскроу</w:t>
            </w:r>
            <w:proofErr w:type="spellEnd"/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 xml:space="preserve"> действовала только по договорам участия в долевом строительстве многоквартирных домов – оплата дольщика поступала на специальные счета, где денежные средства дольщиков блокировались на период строительства, а застройщик мог получить оплату только после ввода дома в эксплуатацию. По данным Управления Росреестра по Новосибирской области, таким механизмом расчета в 2021 году воспользовалось почти 25 тысяч новосибирцев.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 xml:space="preserve">Система </w:t>
            </w:r>
            <w:proofErr w:type="spellStart"/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>эскроу</w:t>
            </w:r>
            <w:proofErr w:type="spellEnd"/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 xml:space="preserve"> создана для предотвращения случаев «обманутых дольщиков» – при невыполнении застройщиком своих обязательств и расторжения договора на этапе строительства деньги возвращаются к дольщику.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 xml:space="preserve">Таким образом, дольщики </w:t>
            </w:r>
            <w:r w:rsidRPr="00AB7996">
              <w:rPr>
                <w:rFonts w:asciiTheme="majorHAnsi" w:hAnsiTheme="majorHAnsi" w:cs="Segoe UI"/>
              </w:rPr>
              <w:t>индивидуальных жилых домов</w:t>
            </w:r>
            <w:r w:rsidRPr="00AB7996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 xml:space="preserve"> получат такую же защиту, как и покупатели квартир в новостройках. 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color w:val="000000" w:themeColor="text1"/>
              </w:rPr>
            </w:pPr>
            <w:r w:rsidRPr="00AB7996">
              <w:rPr>
                <w:rFonts w:asciiTheme="majorHAnsi" w:hAnsiTheme="majorHAnsi" w:cs="Segoe UI"/>
                <w:color w:val="000000" w:themeColor="text1"/>
              </w:rPr>
              <w:t xml:space="preserve">По словам заместителя руководителя новосибирского </w:t>
            </w:r>
            <w:proofErr w:type="spellStart"/>
            <w:r w:rsidRPr="00AB7996">
              <w:rPr>
                <w:rFonts w:asciiTheme="majorHAnsi" w:hAnsiTheme="majorHAnsi" w:cs="Segoe UI"/>
                <w:color w:val="000000" w:themeColor="text1"/>
              </w:rPr>
              <w:t>Росреестра</w:t>
            </w:r>
            <w:r w:rsidRPr="00AB7996">
              <w:rPr>
                <w:rFonts w:asciiTheme="majorHAnsi" w:hAnsiTheme="majorHAnsi" w:cs="Segoe UI"/>
                <w:b/>
                <w:color w:val="000000" w:themeColor="text1"/>
              </w:rPr>
              <w:t>Натальи</w:t>
            </w:r>
            <w:proofErr w:type="spellEnd"/>
            <w:r w:rsidRPr="00AB7996">
              <w:rPr>
                <w:rFonts w:asciiTheme="majorHAnsi" w:hAnsiTheme="majorHAnsi" w:cs="Segoe UI"/>
                <w:b/>
                <w:color w:val="000000" w:themeColor="text1"/>
              </w:rPr>
              <w:t xml:space="preserve"> </w:t>
            </w:r>
            <w:proofErr w:type="spellStart"/>
            <w:r w:rsidRPr="00AB7996">
              <w:rPr>
                <w:rFonts w:asciiTheme="majorHAnsi" w:hAnsiTheme="majorHAnsi" w:cs="Segoe UI"/>
                <w:b/>
                <w:color w:val="000000" w:themeColor="text1"/>
              </w:rPr>
              <w:t>Ивчатовой</w:t>
            </w:r>
            <w:proofErr w:type="spellEnd"/>
            <w:r w:rsidRPr="00AB7996">
              <w:rPr>
                <w:rFonts w:asciiTheme="majorHAnsi" w:hAnsiTheme="majorHAnsi" w:cs="Segoe UI"/>
                <w:color w:val="000000" w:themeColor="text1"/>
              </w:rPr>
              <w:t xml:space="preserve">, распространение долевого строительства на комплексные малоэтажные проекты сделает рынок индивидуального жилищного строительства привлекательным для </w:t>
            </w:r>
            <w:proofErr w:type="spellStart"/>
            <w:r w:rsidRPr="00AB7996">
              <w:rPr>
                <w:rFonts w:asciiTheme="majorHAnsi" w:hAnsiTheme="majorHAnsi" w:cs="Segoe UI"/>
                <w:color w:val="000000" w:themeColor="text1"/>
              </w:rPr>
              <w:t>девелоперов</w:t>
            </w:r>
            <w:proofErr w:type="spellEnd"/>
            <w:r w:rsidRPr="00AB7996">
              <w:rPr>
                <w:rFonts w:asciiTheme="majorHAnsi" w:hAnsiTheme="majorHAnsi" w:cs="Segoe UI"/>
                <w:color w:val="000000" w:themeColor="text1"/>
              </w:rPr>
              <w:t xml:space="preserve"> и упростит сделки с привлечением ипотечного кредитования.</w:t>
            </w:r>
          </w:p>
          <w:p w:rsidR="00C336A3" w:rsidRPr="00AB7996" w:rsidRDefault="00C336A3" w:rsidP="00702AD4">
            <w:pPr>
              <w:jc w:val="center"/>
              <w:rPr>
                <w:rFonts w:asciiTheme="majorHAnsi" w:hAnsiTheme="majorHAnsi" w:cs="Segoe UI"/>
                <w:b/>
              </w:rPr>
            </w:pPr>
          </w:p>
          <w:p w:rsidR="009C33FE" w:rsidRPr="00AB7996" w:rsidRDefault="009C0176" w:rsidP="00702AD4">
            <w:pPr>
              <w:spacing w:before="20"/>
              <w:jc w:val="center"/>
              <w:rPr>
                <w:rFonts w:asciiTheme="majorHAnsi" w:eastAsia="Calibri" w:hAnsiTheme="majorHAnsi" w:cs="Segoe UI"/>
                <w:b/>
              </w:rPr>
            </w:pPr>
            <w:r w:rsidRPr="00AB7996">
              <w:rPr>
                <w:rFonts w:asciiTheme="majorHAnsi" w:hAnsiTheme="majorHAnsi"/>
                <w:b/>
                <w:i/>
                <w:noProof/>
              </w:rPr>
              <w:pict>
                <v:shape id="_x0000_s1153" type="#_x0000_t53" style="position:absolute;left:0;text-align:left;margin-left:63.15pt;margin-top:.45pt;width:420pt;height:31.05pt;z-index:251685888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E97763" w:rsidRPr="00AB7996" w:rsidRDefault="00E97763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E97763" w:rsidRPr="00AB7996" w:rsidRDefault="00E97763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B7996" w:rsidRDefault="00AB7996" w:rsidP="00AB3A4B">
            <w:pPr>
              <w:pStyle w:val="1"/>
              <w:shd w:val="clear" w:color="auto" w:fill="FFFFFF"/>
              <w:jc w:val="center"/>
              <w:rPr>
                <w:rFonts w:asciiTheme="majorHAnsi" w:hAnsiTheme="majorHAnsi" w:cs="Segoe UI"/>
                <w:b/>
                <w:szCs w:val="28"/>
              </w:rPr>
            </w:pPr>
          </w:p>
          <w:p w:rsidR="00AB3A4B" w:rsidRPr="00AB7996" w:rsidRDefault="00AB3A4B" w:rsidP="00AB3A4B">
            <w:pPr>
              <w:pStyle w:val="1"/>
              <w:shd w:val="clear" w:color="auto" w:fill="FFFFFF"/>
              <w:jc w:val="center"/>
              <w:rPr>
                <w:rFonts w:asciiTheme="majorHAnsi" w:hAnsiTheme="majorHAnsi" w:cs="Segoe UI"/>
                <w:b/>
                <w:szCs w:val="28"/>
              </w:rPr>
            </w:pPr>
            <w:proofErr w:type="gramStart"/>
            <w:r w:rsidRPr="00AB7996">
              <w:rPr>
                <w:rFonts w:asciiTheme="majorHAnsi" w:hAnsiTheme="majorHAnsi" w:cs="Segoe UI"/>
                <w:b/>
                <w:szCs w:val="28"/>
              </w:rPr>
              <w:t xml:space="preserve">Новосибирский Росреестр: подать заявление о предоставлении лицензии можно только через Единый портал </w:t>
            </w:r>
            <w:proofErr w:type="spellStart"/>
            <w:r w:rsidRPr="00AB7996">
              <w:rPr>
                <w:rFonts w:asciiTheme="majorHAnsi" w:hAnsiTheme="majorHAnsi" w:cs="Segoe UI"/>
                <w:b/>
                <w:szCs w:val="28"/>
              </w:rPr>
              <w:t>госуслуг</w:t>
            </w:r>
            <w:proofErr w:type="spellEnd"/>
            <w:proofErr w:type="gramEnd"/>
          </w:p>
          <w:p w:rsidR="00AB3A4B" w:rsidRPr="00AB7996" w:rsidRDefault="00AB3A4B" w:rsidP="00AB3A4B">
            <w:pPr>
              <w:jc w:val="center"/>
              <w:rPr>
                <w:rFonts w:asciiTheme="majorHAnsi" w:hAnsiTheme="majorHAnsi" w:cs="Segoe UI"/>
                <w:b/>
              </w:rPr>
            </w:pPr>
          </w:p>
          <w:p w:rsidR="00AB3A4B" w:rsidRPr="00AB7996" w:rsidRDefault="00AB3A4B" w:rsidP="00AB3A4B">
            <w:pPr>
              <w:ind w:firstLine="708"/>
              <w:jc w:val="both"/>
              <w:rPr>
                <w:rFonts w:asciiTheme="majorHAnsi" w:hAnsiTheme="majorHAnsi" w:cs="Segoe UI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С 1 марта 2022 года вступили в силу изменения в действующее законодательство в сфере лицензирования. </w:t>
            </w:r>
          </w:p>
          <w:p w:rsidR="00AB3A4B" w:rsidRPr="00AB7996" w:rsidRDefault="00AB3A4B" w:rsidP="00AB3A4B">
            <w:pPr>
              <w:ind w:firstLine="708"/>
              <w:jc w:val="both"/>
              <w:rPr>
                <w:rFonts w:asciiTheme="majorHAnsi" w:hAnsiTheme="majorHAnsi" w:cs="Segoe UI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Переоформление лицензий </w:t>
            </w:r>
            <w:proofErr w:type="gramStart"/>
            <w:r w:rsidRPr="00AB7996">
              <w:rPr>
                <w:rFonts w:asciiTheme="majorHAnsi" w:hAnsiTheme="majorHAnsi" w:cs="Segoe UI"/>
                <w:shd w:val="clear" w:color="auto" w:fill="FFFFFF"/>
              </w:rPr>
              <w:t>заменяется на внесение</w:t>
            </w:r>
            <w:proofErr w:type="gramEnd"/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 изменений в реестр лицензий.</w:t>
            </w:r>
          </w:p>
          <w:p w:rsidR="00AB3A4B" w:rsidRPr="00AB7996" w:rsidRDefault="00AB3A4B" w:rsidP="00AB3A4B">
            <w:pPr>
              <w:ind w:firstLine="708"/>
              <w:jc w:val="both"/>
              <w:rPr>
                <w:rFonts w:asciiTheme="majorHAnsi" w:hAnsiTheme="majorHAnsi" w:cs="Segoe UI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Заявления о предоставлении лицензии на осуществление геодезической и картографической деятельности, заявления о внесении изменений в реестр лицензий подаются в лицензирующий орган соискателями лицензии и лицензиатами </w:t>
            </w:r>
            <w:proofErr w:type="spellStart"/>
            <w:r w:rsidRPr="00AB7996">
              <w:rPr>
                <w:rFonts w:asciiTheme="majorHAnsi" w:hAnsiTheme="majorHAnsi" w:cs="Segoe UI"/>
                <w:b/>
                <w:shd w:val="clear" w:color="auto" w:fill="FFFFFF"/>
              </w:rPr>
              <w:t>исключительночерез</w:t>
            </w:r>
            <w:proofErr w:type="spellEnd"/>
            <w:r w:rsidRPr="00AB7996">
              <w:rPr>
                <w:rFonts w:asciiTheme="majorHAnsi" w:hAnsiTheme="majorHAnsi" w:cs="Segoe UI"/>
                <w:b/>
                <w:shd w:val="clear" w:color="auto" w:fill="FFFFFF"/>
              </w:rPr>
              <w:t xml:space="preserve"> Единый портал государственных и муниципальных услуг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 в форме электронных документов. Заявления и копии документов, приложенные к заявлениям, должны быть подписаны усиленной квалифицированной электронной подписью.</w:t>
            </w:r>
          </w:p>
          <w:p w:rsidR="00AB3A4B" w:rsidRPr="00AB7996" w:rsidRDefault="00AB3A4B" w:rsidP="00AB3A4B">
            <w:pPr>
              <w:ind w:firstLine="708"/>
              <w:jc w:val="both"/>
              <w:rPr>
                <w:rFonts w:asciiTheme="majorHAnsi" w:hAnsiTheme="majorHAnsi" w:cs="Segoe UI"/>
                <w:b/>
                <w:color w:val="000000"/>
                <w:shd w:val="clear" w:color="auto" w:fill="FFFFFF"/>
              </w:rPr>
            </w:pPr>
            <w:r w:rsidRPr="00AB7996">
              <w:rPr>
                <w:rStyle w:val="af3"/>
                <w:rFonts w:asciiTheme="majorHAnsi" w:hAnsiTheme="majorHAnsi" w:cs="Segoe UI"/>
                <w:color w:val="000000"/>
                <w:shd w:val="clear" w:color="auto" w:fill="FFFFFF"/>
              </w:rPr>
              <w:t xml:space="preserve">ВАЖНО: с 1 марта 2022 года заявления и прилагаемые к ним документы на предоставление государственной услуги по лицензированию 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>геодезической и картографической деятельности</w:t>
            </w:r>
            <w:r w:rsidRPr="00AB7996">
              <w:rPr>
                <w:rStyle w:val="af3"/>
                <w:rFonts w:asciiTheme="majorHAnsi" w:hAnsiTheme="majorHAnsi" w:cs="Segoe UI"/>
                <w:color w:val="000000"/>
                <w:shd w:val="clear" w:color="auto" w:fill="FFFFFF"/>
              </w:rPr>
              <w:t>, оформленные на бумажных носителях, и предоставленные непосредственно в лицензирующий орган или направленные почтовым отправлением, будут возвращаться без рассмотрения.</w:t>
            </w:r>
          </w:p>
          <w:p w:rsidR="00AB3A4B" w:rsidRPr="00AB7996" w:rsidRDefault="00AB3A4B" w:rsidP="00AB3A4B">
            <w:pPr>
              <w:pStyle w:val="af2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lastRenderedPageBreak/>
              <w:t>Лицензирующим органом на территории Новосибирской области является Управление Росреестра по Новосибирской области.</w:t>
            </w:r>
          </w:p>
          <w:p w:rsidR="00AB3A4B" w:rsidRPr="00AB7996" w:rsidRDefault="00AB3A4B" w:rsidP="00AB3A4B">
            <w:pPr>
              <w:ind w:firstLine="708"/>
              <w:jc w:val="both"/>
              <w:rPr>
                <w:rFonts w:asciiTheme="majorHAnsi" w:hAnsiTheme="majorHAnsi" w:cs="Segoe UI"/>
                <w:highlight w:val="yellow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Телефон специалистов Управления для консультаций 8 (383) 236-07-77.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Информация о лицензировании геодезической и картографической деятельности размещена на официальном </w:t>
            </w:r>
            <w:hyperlink r:id="rId7" w:history="1">
              <w:proofErr w:type="spellStart"/>
              <w:r w:rsidRPr="00AB7996">
                <w:rPr>
                  <w:rStyle w:val="af1"/>
                  <w:rFonts w:asciiTheme="majorHAnsi" w:hAnsiTheme="majorHAnsi" w:cs="Segoe UI"/>
                  <w:shd w:val="clear" w:color="auto" w:fill="FFFFFF"/>
                </w:rPr>
                <w:t>сайте</w:t>
              </w:r>
            </w:hyperlink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>Росреестра</w:t>
            </w:r>
            <w:proofErr w:type="spellEnd"/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>.</w:t>
            </w:r>
          </w:p>
          <w:p w:rsidR="00AB3A4B" w:rsidRPr="00AB7996" w:rsidRDefault="00AB3A4B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44446E" w:rsidRPr="00AB7996" w:rsidRDefault="009C0176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AB7996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54" type="#_x0000_t53" style="position:absolute;left:0;text-align:left;margin-left:63.15pt;margin-top:1.75pt;width:420pt;height:31.05pt;z-index:251686912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B7996">
              <w:rPr>
                <w:rFonts w:asciiTheme="majorHAnsi" w:hAnsiTheme="majorHAnsi" w:cs="Segoe UI"/>
                <w:b/>
                <w:sz w:val="28"/>
                <w:szCs w:val="28"/>
              </w:rPr>
              <w:t>В каких случаях можно не обращаться к нотариусу при покупке недвижимости за счёт средств материнского капитала?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Segoe UI"/>
                <w:b/>
              </w:rPr>
            </w:pP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В случае приобретения недвижимого имущества с привлечением средств материнского (семейного) капитала, получатель сертификата обязан оформить жилое помещение в общую собственность.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У многих возникает вопрос, как выделить доли всем членам семьи, в том числе и детям.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  <w:i/>
              </w:rPr>
            </w:pPr>
            <w:r w:rsidRPr="00AB7996">
              <w:rPr>
                <w:rFonts w:asciiTheme="majorHAnsi" w:hAnsiTheme="majorHAnsi" w:cs="Segoe UI"/>
              </w:rPr>
              <w:t xml:space="preserve">Управление Росреестра по Новосибирской области разъясняет, если недвижимое имущество приобретено только за счет средств </w:t>
            </w:r>
            <w:proofErr w:type="spellStart"/>
            <w:r w:rsidRPr="00AB7996">
              <w:rPr>
                <w:rFonts w:asciiTheme="majorHAnsi" w:hAnsiTheme="majorHAnsi" w:cs="Segoe UI"/>
              </w:rPr>
              <w:t>маткапитала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тогда такое недвижимое имущество оформляется в общую долевую собственность родителей и детей с определением равных долей по соглашению. </w:t>
            </w:r>
            <w:r w:rsidRPr="00AB7996">
              <w:rPr>
                <w:rFonts w:asciiTheme="majorHAnsi" w:hAnsiTheme="majorHAnsi" w:cs="Segoe UI"/>
                <w:i/>
              </w:rPr>
              <w:t>Например, если семья состоит из четырёх человек – двое родителей и двое детей, то каждый член семьи становится собственником ¼ доли на объект недвижимости, купленный за счет средств материнского (семейного) капитала.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Обязательное нотариальное удостоверение данного соглашения законодательством Российской Федерации не предусмотрено.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В случае если ваше недвижимое имущество приобреталось за счет собственных средств супругов и средств </w:t>
            </w:r>
            <w:proofErr w:type="spellStart"/>
            <w:r w:rsidRPr="00AB7996">
              <w:rPr>
                <w:rFonts w:asciiTheme="majorHAnsi" w:hAnsiTheme="majorHAnsi" w:cs="Segoe UI"/>
              </w:rPr>
              <w:t>маткапитала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то соглашение может быть заключено в простой письменной форме при условии сохранения режима совместной собственности супругов на долю в жилом помещении. </w:t>
            </w:r>
            <w:proofErr w:type="gramStart"/>
            <w:r w:rsidRPr="00AB7996">
              <w:rPr>
                <w:rFonts w:asciiTheme="majorHAnsi" w:hAnsiTheme="majorHAnsi" w:cs="Segoe UI"/>
                <w:i/>
              </w:rPr>
              <w:t xml:space="preserve">Например, если семья состоит из четырёх человек – двое родителей и двое детей, а квартира  куплена на 70% за счёт собственных средств супругов, а остальные 30% за счёт </w:t>
            </w:r>
            <w:proofErr w:type="spellStart"/>
            <w:r w:rsidRPr="00AB7996">
              <w:rPr>
                <w:rFonts w:asciiTheme="majorHAnsi" w:hAnsiTheme="majorHAnsi" w:cs="Segoe UI"/>
                <w:i/>
              </w:rPr>
              <w:t>маткапитала</w:t>
            </w:r>
            <w:proofErr w:type="spellEnd"/>
            <w:r w:rsidRPr="00AB7996">
              <w:rPr>
                <w:rFonts w:asciiTheme="majorHAnsi" w:hAnsiTheme="majorHAnsi" w:cs="Segoe UI"/>
                <w:i/>
              </w:rPr>
              <w:t>, то права на 70% квартиры будут  общей совместной собственности супругов, а права на оставшиеся 30% квартиры будут разделены в равной степени между всеми членами семьи, в нашем примере это по ¼ (</w:t>
            </w:r>
            <w:r w:rsidRPr="00AB7996">
              <w:rPr>
                <w:rFonts w:asciiTheme="majorHAnsi" w:hAnsiTheme="majorHAnsi" w:cs="Segoe UI"/>
                <w:b/>
                <w:i/>
              </w:rPr>
              <w:t>от 30</w:t>
            </w:r>
            <w:proofErr w:type="gramEnd"/>
            <w:r w:rsidRPr="00AB7996">
              <w:rPr>
                <w:rFonts w:asciiTheme="majorHAnsi" w:hAnsiTheme="majorHAnsi" w:cs="Segoe UI"/>
                <w:b/>
                <w:i/>
              </w:rPr>
              <w:t>% квартиры</w:t>
            </w:r>
            <w:r w:rsidRPr="00AB7996">
              <w:rPr>
                <w:rFonts w:asciiTheme="majorHAnsi" w:hAnsiTheme="majorHAnsi" w:cs="Segoe UI"/>
                <w:i/>
              </w:rPr>
              <w:t>) на каждого.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Если в соглашении об определении долей указаны условия брачного договора или соглашения о разделе общего имущества супругов, то такое соглашение должно быть нотариально удостоверено. </w:t>
            </w:r>
            <w:r w:rsidRPr="00AB7996">
              <w:rPr>
                <w:rFonts w:asciiTheme="majorHAnsi" w:hAnsiTheme="majorHAnsi" w:cs="Segoe UI"/>
                <w:i/>
              </w:rPr>
              <w:t xml:space="preserve">Например, когда недвижимость куплена за счет собственных средств супругов и </w:t>
            </w:r>
            <w:proofErr w:type="spellStart"/>
            <w:r w:rsidRPr="00AB7996">
              <w:rPr>
                <w:rFonts w:asciiTheme="majorHAnsi" w:hAnsiTheme="majorHAnsi" w:cs="Segoe UI"/>
                <w:i/>
              </w:rPr>
              <w:t>маткапитала</w:t>
            </w:r>
            <w:proofErr w:type="spellEnd"/>
            <w:r w:rsidRPr="00AB7996">
              <w:rPr>
                <w:rFonts w:asciiTheme="majorHAnsi" w:hAnsiTheme="majorHAnsi" w:cs="Segoe UI"/>
                <w:i/>
              </w:rPr>
              <w:t xml:space="preserve">,  но в семье решили всем выделить равные доли на объект недвижимости. 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Подать документы на государственную регистрацию прав можно через офисы многофункционального центра или в электронном виде - через электронные сервисы на официальном сайте Росреестра </w:t>
            </w:r>
            <w:proofErr w:type="spellStart"/>
            <w:r w:rsidRPr="00AB7996">
              <w:rPr>
                <w:rFonts w:asciiTheme="majorHAnsi" w:hAnsiTheme="majorHAnsi" w:cs="Segoe UI"/>
              </w:rPr>
              <w:t>rosreestr.gov.ru</w:t>
            </w:r>
            <w:proofErr w:type="spellEnd"/>
            <w:r w:rsidRPr="00AB7996">
              <w:rPr>
                <w:rFonts w:asciiTheme="majorHAnsi" w:hAnsiTheme="majorHAnsi" w:cs="Segoe UI"/>
              </w:rPr>
              <w:t>, а также возможно представление документов на регистрацию прав в электронном виде непосредственно нотариусом.</w:t>
            </w:r>
          </w:p>
          <w:p w:rsidR="00E97763" w:rsidRPr="00AB7996" w:rsidRDefault="00E97763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44446E" w:rsidRPr="00AB7996" w:rsidRDefault="009C0176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AB7996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55" type="#_x0000_t53" style="position:absolute;left:0;text-align:left;margin-left:71.7pt;margin-top:2.35pt;width:420pt;height:31.05pt;z-index:251687936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B7996" w:rsidRDefault="00AB7996" w:rsidP="00AB3A4B">
            <w:pPr>
              <w:pStyle w:val="af2"/>
              <w:spacing w:before="0" w:beforeAutospacing="0" w:after="0" w:afterAutospacing="0"/>
              <w:ind w:firstLine="709"/>
              <w:jc w:val="center"/>
              <w:rPr>
                <w:rFonts w:asciiTheme="majorHAnsi" w:hAnsiTheme="majorHAnsi" w:cs="Segoe UI"/>
                <w:b/>
                <w:bCs/>
                <w:color w:val="000000"/>
                <w:sz w:val="28"/>
                <w:szCs w:val="28"/>
              </w:rPr>
            </w:pP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center"/>
              <w:rPr>
                <w:rFonts w:asciiTheme="majorHAnsi" w:hAnsiTheme="majorHAnsi" w:cs="Segoe UI"/>
                <w:b/>
                <w:bCs/>
                <w:color w:val="000000"/>
                <w:sz w:val="28"/>
                <w:szCs w:val="28"/>
              </w:rPr>
            </w:pPr>
            <w:r w:rsidRPr="00AB7996">
              <w:rPr>
                <w:rFonts w:asciiTheme="majorHAnsi" w:hAnsiTheme="majorHAnsi" w:cs="Segoe UI"/>
                <w:b/>
                <w:bCs/>
                <w:color w:val="000000"/>
                <w:sz w:val="28"/>
                <w:szCs w:val="28"/>
              </w:rPr>
              <w:t>Кадастровая палата по Новосибирской области рассказала, как получить копии документов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center"/>
              <w:rPr>
                <w:rFonts w:asciiTheme="majorHAnsi" w:hAnsiTheme="majorHAnsi" w:cs="Segoe UI"/>
              </w:rPr>
            </w:pP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Довольно часто для оформления сделок и решения земельных споров в суде гражданам необходимо получить копии правоустанавливающих документов и документов, на основании которых сведения об объекте внесены в государственный реестр недвижимости.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 xml:space="preserve">Кадастровая палата наделена полномочиями по предоставлению всех видов сведений, </w:t>
            </w:r>
            <w:r w:rsidRPr="00AB7996">
              <w:rPr>
                <w:rFonts w:asciiTheme="majorHAnsi" w:hAnsiTheme="majorHAnsi" w:cs="Segoe UI"/>
                <w:color w:val="000000"/>
              </w:rPr>
              <w:lastRenderedPageBreak/>
              <w:t>содержащихся в ЕГРН, в том числе в виде копий документов. Кроме копий межевых и технических планов, разрешений на ввод объекта в эксплуатацию и иных документов, 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Копии документов предоставляются в течение трех рабочих дней со дня получения запроса. По запросам нотариусов сведения предоставляются в электронной форме в течение одного рабочего дня.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Копии правоустанавливающих документов предоставляются только правообладателям недвижимости или их законным представителям. Копию документа можно получить как в бумажном, так и в электронном виде. Электронная копия юридически равнозначна бумажной, заверяется электронной подписью уполномоченного лица. 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 Запросить копии документов в бумажном виде можно, обратившись с заявлением в ближайший офис центра «</w:t>
            </w:r>
            <w:hyperlink r:id="rId8" w:history="1">
              <w:r w:rsidRPr="00AB7996">
                <w:rPr>
                  <w:rStyle w:val="af1"/>
                  <w:rFonts w:asciiTheme="majorHAnsi" w:hAnsiTheme="majorHAnsi" w:cs="Segoe UI"/>
                  <w:color w:val="0563C1"/>
                </w:rPr>
                <w:t>Мои Документы</w:t>
              </w:r>
            </w:hyperlink>
            <w:r w:rsidRPr="00AB7996">
              <w:rPr>
                <w:rFonts w:asciiTheme="majorHAnsi" w:hAnsiTheme="majorHAnsi" w:cs="Segoe UI"/>
                <w:color w:val="000000"/>
              </w:rPr>
              <w:t>» (МФЦ).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 xml:space="preserve">При наличии сертификата электронной подписи и авторизации на портале </w:t>
            </w:r>
            <w:proofErr w:type="spellStart"/>
            <w:r w:rsidRPr="00AB7996">
              <w:rPr>
                <w:rFonts w:asciiTheme="majorHAnsi" w:hAnsiTheme="majorHAnsi" w:cs="Segoe UI"/>
                <w:color w:val="000000"/>
              </w:rPr>
              <w:t>Госуслуг</w:t>
            </w:r>
            <w:proofErr w:type="spellEnd"/>
            <w:r w:rsidRPr="00AB7996">
              <w:rPr>
                <w:rFonts w:asciiTheme="majorHAnsi" w:hAnsiTheme="majorHAnsi" w:cs="Segoe UI"/>
                <w:color w:val="000000"/>
              </w:rPr>
              <w:t xml:space="preserve"> можно подать запрос в личном кабинете на официальном сайте </w:t>
            </w:r>
            <w:hyperlink r:id="rId9" w:history="1">
              <w:r w:rsidRPr="00AB7996">
                <w:rPr>
                  <w:rStyle w:val="af1"/>
                  <w:rFonts w:asciiTheme="majorHAnsi" w:hAnsiTheme="majorHAnsi" w:cs="Segoe UI"/>
                  <w:color w:val="0563C1"/>
                </w:rPr>
                <w:t>Росреестра</w:t>
              </w:r>
            </w:hyperlink>
            <w:r w:rsidRPr="00AB7996">
              <w:rPr>
                <w:rFonts w:asciiTheme="majorHAnsi" w:hAnsiTheme="majorHAnsi" w:cs="Segoe UI"/>
                <w:color w:val="000000"/>
              </w:rPr>
              <w:t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 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Вопросы о порядке предоставления сведений из ЕГРН жители Новосибирской области могут задать по телефону: 8 (383) 349-95-69, доб.3. </w:t>
            </w:r>
          </w:p>
          <w:p w:rsidR="00AB3A4B" w:rsidRPr="00AB7996" w:rsidRDefault="00AB3A4B" w:rsidP="00AB3A4B">
            <w:pPr>
              <w:pStyle w:val="af2"/>
              <w:spacing w:before="0" w:beforeAutospacing="0" w:after="0" w:afterAutospacing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Специалисты Ведомственного центра телефонного обслуживания Росреестра (ВЦТО) в круглосуточном режиме отвечают на вопросы граждан по телефону: 8 (800) 100-34-34 (звонок бесплатный).</w:t>
            </w: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44446E" w:rsidRPr="00AB7996" w:rsidRDefault="009C0176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AB7996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56" type="#_x0000_t53" style="position:absolute;left:0;text-align:left;margin-left:72.45pt;margin-top:12.9pt;width:420pt;height:31.05pt;z-index:251688960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44446E" w:rsidRPr="00AB7996" w:rsidRDefault="0044446E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702AD4" w:rsidRPr="00AB7996" w:rsidRDefault="00702AD4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B3A4B" w:rsidRPr="00AB7996" w:rsidRDefault="00AB3A4B" w:rsidP="00AB7996">
            <w:pPr>
              <w:pStyle w:val="ConsPlusNormal"/>
              <w:jc w:val="center"/>
              <w:rPr>
                <w:rFonts w:asciiTheme="majorHAnsi" w:eastAsiaTheme="majorEastAsia" w:hAnsiTheme="majorHAnsi" w:cs="Segoe U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B7996">
              <w:rPr>
                <w:rFonts w:asciiTheme="majorHAnsi" w:eastAsiaTheme="majorEastAsia" w:hAnsiTheme="majorHAnsi" w:cs="Segoe UI"/>
                <w:b/>
                <w:color w:val="000000" w:themeColor="text1"/>
                <w:sz w:val="28"/>
                <w:szCs w:val="28"/>
                <w:lang w:eastAsia="en-US"/>
              </w:rPr>
              <w:t>Контрольно-надзорные мероприятия отменены до конца года</w:t>
            </w:r>
          </w:p>
          <w:p w:rsidR="00AB3A4B" w:rsidRPr="00AB7996" w:rsidRDefault="00AB3A4B" w:rsidP="00AB3A4B">
            <w:pPr>
              <w:pStyle w:val="ConsPlusNormal"/>
              <w:jc w:val="both"/>
              <w:rPr>
                <w:rFonts w:asciiTheme="majorHAnsi" w:eastAsiaTheme="majorEastAsia" w:hAnsiTheme="majorHAnsi" w:cs="Segoe UI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B3A4B" w:rsidRPr="00AB7996" w:rsidRDefault="00AB3A4B" w:rsidP="00AB3A4B">
            <w:pPr>
              <w:pStyle w:val="ConsPlusNormal"/>
              <w:ind w:firstLine="709"/>
              <w:jc w:val="both"/>
              <w:rPr>
                <w:rFonts w:asciiTheme="majorHAnsi" w:eastAsiaTheme="minorHAnsi" w:hAnsiTheme="majorHAnsi" w:cs="Segoe UI"/>
                <w:sz w:val="24"/>
                <w:szCs w:val="24"/>
              </w:rPr>
            </w:pPr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 xml:space="preserve">Новосибирский Росреестр не будет проводить плановые проверки земельного законодательства до конца 2022 года. Речь идет о федеральном государственном земельном контроле (надзоре) и государственном </w:t>
            </w:r>
            <w:proofErr w:type="gramStart"/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>контроле за</w:t>
            </w:r>
            <w:proofErr w:type="gramEnd"/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 xml:space="preserve"> деятельностью </w:t>
            </w:r>
            <w:proofErr w:type="spellStart"/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>саморегулируемых</w:t>
            </w:r>
            <w:proofErr w:type="spellEnd"/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 xml:space="preserve"> организаций, арбитражных управляющих и кадастровых инженеров. </w:t>
            </w:r>
          </w:p>
          <w:p w:rsidR="00AB3A4B" w:rsidRPr="00AB7996" w:rsidRDefault="00AB3A4B" w:rsidP="00AB3A4B">
            <w:pPr>
              <w:pStyle w:val="ConsPlusNormal"/>
              <w:jc w:val="both"/>
              <w:rPr>
                <w:rFonts w:asciiTheme="majorHAnsi" w:eastAsiaTheme="minorHAnsi" w:hAnsiTheme="majorHAnsi" w:cs="Segoe UI"/>
                <w:sz w:val="24"/>
                <w:szCs w:val="24"/>
              </w:rPr>
            </w:pPr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>Исполнение ранее выданных предписаний об устранении свободы права (если их срок исполнения наступил после 10 марта 2022 года) автоматически продлевается на 90 дней со дня истечения срока исполнения.</w:t>
            </w:r>
          </w:p>
          <w:p w:rsidR="00AB3A4B" w:rsidRPr="00AB7996" w:rsidRDefault="00AB3A4B" w:rsidP="00AB3A4B">
            <w:pPr>
              <w:pStyle w:val="ConsPlusNormal"/>
              <w:jc w:val="both"/>
              <w:rPr>
                <w:rFonts w:asciiTheme="majorHAnsi" w:eastAsiaTheme="minorHAnsi" w:hAnsiTheme="majorHAnsi" w:cs="Segoe UI"/>
                <w:sz w:val="24"/>
                <w:szCs w:val="24"/>
              </w:rPr>
            </w:pPr>
            <w:r w:rsidRPr="00AB7996">
              <w:rPr>
                <w:rFonts w:asciiTheme="majorHAnsi" w:eastAsiaTheme="minorHAnsi" w:hAnsiTheme="majorHAnsi" w:cs="Segoe UI"/>
                <w:i/>
                <w:sz w:val="24"/>
                <w:szCs w:val="24"/>
              </w:rPr>
              <w:t>«С учетом ограничений в 2022 году акцент будет сделан на проведение мероприятий по профилактике нарушений обязательных требований. Данный комплекс мер призван обеспечить устойчивость экономики, снижение нагрузки на граждан, а также развитие малого и среднего бизнеса в стране»,</w:t>
            </w:r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 xml:space="preserve"> - отметил </w:t>
            </w:r>
            <w:r w:rsidRPr="00AB7996">
              <w:rPr>
                <w:rFonts w:asciiTheme="majorHAnsi" w:eastAsiaTheme="minorHAnsi" w:hAnsiTheme="majorHAnsi" w:cs="Segoe UI"/>
                <w:b/>
                <w:sz w:val="24"/>
                <w:szCs w:val="24"/>
              </w:rPr>
              <w:t>заместитель руководителя Росреестра Максим Смирнов.</w:t>
            </w:r>
          </w:p>
          <w:p w:rsidR="00AB3A4B" w:rsidRPr="00AB7996" w:rsidRDefault="00AB3A4B" w:rsidP="00AB3A4B">
            <w:pPr>
              <w:pStyle w:val="ConsPlusNormal"/>
              <w:ind w:firstLine="709"/>
              <w:jc w:val="both"/>
              <w:rPr>
                <w:rFonts w:asciiTheme="majorHAnsi" w:eastAsiaTheme="minorHAnsi" w:hAnsiTheme="majorHAnsi" w:cs="Segoe UI"/>
                <w:sz w:val="24"/>
                <w:szCs w:val="24"/>
              </w:rPr>
            </w:pPr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>По словам заместителя руководителя Управления Росреестра по Новосибирской области</w:t>
            </w:r>
            <w:r w:rsidRPr="00AB7996">
              <w:rPr>
                <w:rFonts w:asciiTheme="majorHAnsi" w:eastAsiaTheme="minorHAnsi" w:hAnsiTheme="majorHAnsi" w:cs="Segoe UI"/>
                <w:b/>
                <w:sz w:val="24"/>
                <w:szCs w:val="24"/>
              </w:rPr>
              <w:t xml:space="preserve"> Ивана Пархоменко,</w:t>
            </w:r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 xml:space="preserve"> в регионе в 2022 году планировалось проведение 1153 плановых проверок соблюдения земельного законодательства физических и юридических лиц. Проверки отменены, но государственные инспекторы по использованию и охране земель Новосибирской области продолжат проведение профилактических мероприятий для владельцев земельных участков. </w:t>
            </w:r>
          </w:p>
          <w:p w:rsidR="00AB3A4B" w:rsidRPr="00AB7996" w:rsidRDefault="00AB3A4B" w:rsidP="00AB3A4B">
            <w:pPr>
              <w:pStyle w:val="ConsPlusNormal"/>
              <w:ind w:firstLine="709"/>
              <w:jc w:val="both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proofErr w:type="gramStart"/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>Новосибирский Росреестр в текущем году продолжит проведение мониторинговых мероприятий, не предусматривающих взаимодействие с контролируемыми лицами, в том числе с использованием беспилотных воздушных судов.</w:t>
            </w:r>
            <w:proofErr w:type="gramEnd"/>
            <w:r w:rsidRPr="00AB7996">
              <w:rPr>
                <w:rFonts w:asciiTheme="majorHAnsi" w:eastAsiaTheme="minorHAnsi" w:hAnsiTheme="majorHAnsi" w:cs="Segoe UI"/>
                <w:sz w:val="24"/>
                <w:szCs w:val="24"/>
              </w:rPr>
              <w:t xml:space="preserve"> В случае выявления признаков нарушений в ходе таких мероприятий инспекторы будут принимать меры по предупреждению и профилактике нарушений.…</w:t>
            </w:r>
          </w:p>
          <w:p w:rsidR="00702AD4" w:rsidRPr="00AB7996" w:rsidRDefault="00702AD4" w:rsidP="00702AD4">
            <w:pPr>
              <w:pStyle w:val="ConsPlusNormal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702AD4" w:rsidRPr="00AB7996" w:rsidRDefault="009C0176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AB7996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60" type="#_x0000_t53" style="position:absolute;left:0;text-align:left;margin-left:74.7pt;margin-top:3.85pt;width:420pt;height:31.05pt;z-index:251691008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B7996">
              <w:rPr>
                <w:rFonts w:asciiTheme="majorHAnsi" w:hAnsiTheme="majorHAnsi" w:cs="Segoe UI"/>
                <w:b/>
                <w:sz w:val="28"/>
                <w:szCs w:val="28"/>
              </w:rPr>
              <w:lastRenderedPageBreak/>
              <w:t>Разрешить земельные вопросы помогут документы государственного фонда данных землеустройства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Государственный фонд данных формируется на основе сбора, обработки, учета, хранения и распространения документированной информации о проведении землеустройства. В нем содержатся материалы геодезических и картографических работ; материалы почвенных, геоботанических и других обследований и изысканий, оценки качества земель, инвентаризации земель; тематические карты и атласы состояния и использования земель; схемы землеустройства территорий субъектов Российской Федерации. В фонде данных землеустройства Новосибирского Росреестра  хранится более 240 тысяч документов.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Предоставление документов из этого фонда осуществляется по заявлениям граждан, юридических лиц и органов </w:t>
            </w:r>
            <w:proofErr w:type="spellStart"/>
            <w:r w:rsidRPr="00AB7996">
              <w:rPr>
                <w:rFonts w:asciiTheme="majorHAnsi" w:hAnsiTheme="majorHAnsi" w:cs="Segoe UI"/>
              </w:rPr>
              <w:t>власти</w:t>
            </w:r>
            <w:proofErr w:type="gramStart"/>
            <w:r w:rsidRPr="00AB7996">
              <w:rPr>
                <w:rFonts w:asciiTheme="majorHAnsi" w:hAnsiTheme="majorHAnsi" w:cs="Segoe UI"/>
              </w:rPr>
              <w:t>.Д</w:t>
            </w:r>
            <w:proofErr w:type="gramEnd"/>
            <w:r w:rsidRPr="00AB7996">
              <w:rPr>
                <w:rFonts w:asciiTheme="majorHAnsi" w:hAnsiTheme="majorHAnsi" w:cs="Segoe UI"/>
              </w:rPr>
              <w:t>окументы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предоставляются всем заинтересованным лицам бесплатно.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Граждане могут запросить землеустроительные дела по описанию границ земельных участков, генеральные планы садоводческих товариществ, дела по отводу земель предприятиям и организациям для организации садоводческих товариществ с целью оформления наследственных прав, урегулирования споров с соседями, при уточнении местоположения границ своего земельного участка.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Судебные и правоохранительные органы могут запросить картографические материалы, землеустроительные дела по описанию границ земельных участков, дела по отводу земель предприятиям и организациям для организации садоводческих товариществ в целях разрешения споров между соседями о границах земельных участков, оформления земельных участков.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Кадастровым инженерам и юридическим лицам могут понадобиться картографические материалы, проекты перераспределения земель сельскохозяйственных предприятий, почвенные карты, материалы инвентаризации земель для использования при проведении кадастровых и землеустроительных работ. 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Для получения документов фонда данных землеустройства необходимо обращаться в Управление Росреестра по Новосибирской области или его территориальные отделы, расположенные в муниципальных районах и городских округах Новосибирской области. 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В Управлении Росреестра по Новосибирской области в рамках профилактических мер по предупреждению распространения </w:t>
            </w:r>
            <w:proofErr w:type="spellStart"/>
            <w:r w:rsidRPr="00AB7996">
              <w:rPr>
                <w:rFonts w:asciiTheme="majorHAnsi" w:hAnsiTheme="majorHAnsi" w:cs="Segoe UI"/>
              </w:rPr>
              <w:t>коронавирусной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инфекции сохраняется дистанционный порядок работы с населением при предоставлении государственной услуги «Ведение государственного фонда данных, полученных в результате проведения землеустройства».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Обращаем внимание, что в период действия ограничительных мер по предупреждению распространения </w:t>
            </w:r>
            <w:proofErr w:type="spellStart"/>
            <w:r w:rsidRPr="00AB7996">
              <w:rPr>
                <w:rFonts w:asciiTheme="majorHAnsi" w:hAnsiTheme="majorHAnsi" w:cs="Segoe UI"/>
              </w:rPr>
              <w:t>коронавирусной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инфекции до 01.04.2022 заявления о предоставлении документов фонда данных землеустройства  можно направить по почте на адрес: 630099, г. Новосибирск, ул. Державина, 28 или поместить в ящик для приема корреспонденции, установленный на входе в Управление.  Заявления о предоставлении в пользование документов фонда данных землеустройства в территориальные отделы Управления направляются по почте на их почтовые адреса. Подробную информацию об адресах и контактах Управления и его территориальных органах можно узнать на официальном сайте </w:t>
            </w:r>
            <w:hyperlink r:id="rId10" w:history="1">
              <w:r w:rsidRPr="00AB7996">
                <w:rPr>
                  <w:rStyle w:val="af1"/>
                  <w:rFonts w:asciiTheme="majorHAnsi" w:hAnsiTheme="majorHAnsi" w:cs="Segoe UI"/>
                </w:rPr>
                <w:t>Росреестра</w:t>
              </w:r>
            </w:hyperlink>
            <w:r w:rsidRPr="00AB7996">
              <w:rPr>
                <w:rFonts w:asciiTheme="majorHAnsi" w:hAnsiTheme="majorHAnsi" w:cs="Segoe UI"/>
              </w:rPr>
              <w:t>. Телефоны специалистов Управления для консультаций       (383) 236-23-74, 220-94-91, 228-11-39.</w:t>
            </w: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11D0E" w:rsidRPr="00AB7996" w:rsidRDefault="009C0176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AB7996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61" type="#_x0000_t53" style="position:absolute;left:0;text-align:left;margin-left:65.7pt;margin-top:2.15pt;width:420pt;height:31.05pt;z-index:251692032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B7996" w:rsidRDefault="00AB7996" w:rsidP="00AB3A4B">
            <w:pPr>
              <w:shd w:val="clear" w:color="auto" w:fill="FFFFFF"/>
              <w:jc w:val="center"/>
              <w:rPr>
                <w:rFonts w:asciiTheme="majorHAnsi" w:hAnsiTheme="majorHAnsi" w:cs="Segoe UI"/>
                <w:b/>
              </w:rPr>
            </w:pPr>
          </w:p>
          <w:p w:rsidR="00AB3A4B" w:rsidRPr="00AB7996" w:rsidRDefault="00AB3A4B" w:rsidP="00AB3A4B">
            <w:pPr>
              <w:shd w:val="clear" w:color="auto" w:fill="FFFFFF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B7996">
              <w:rPr>
                <w:rFonts w:asciiTheme="majorHAnsi" w:hAnsiTheme="majorHAnsi" w:cs="Segoe UI"/>
                <w:b/>
                <w:sz w:val="28"/>
                <w:szCs w:val="28"/>
              </w:rPr>
              <w:t>Реестр недвижимости пополнился сведениями о водоохранных зонах, прибрежных защитных полосах, береговых линиях водных объектов</w:t>
            </w:r>
          </w:p>
          <w:p w:rsidR="00AB3A4B" w:rsidRPr="00AB7996" w:rsidRDefault="00AB3A4B" w:rsidP="00AB3A4B">
            <w:pPr>
              <w:shd w:val="clear" w:color="auto" w:fill="FFFFFF"/>
              <w:ind w:firstLine="709"/>
              <w:jc w:val="center"/>
              <w:rPr>
                <w:rFonts w:asciiTheme="majorHAnsi" w:hAnsiTheme="majorHAnsi" w:cs="Segoe UI"/>
              </w:rPr>
            </w:pP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eastAsia="Calibri" w:hAnsiTheme="majorHAnsi" w:cs="Segoe UI"/>
              </w:rPr>
            </w:pPr>
            <w:r w:rsidRPr="00AB7996">
              <w:rPr>
                <w:rFonts w:asciiTheme="majorHAnsi" w:eastAsia="Calibri" w:hAnsiTheme="majorHAnsi" w:cs="Segoe UI"/>
              </w:rPr>
              <w:t>В современном мире проблема сохранения водных объектов, предотвращение их загрязнения, засорения, заиления и истощения вод приобретает огромное значение.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color w:val="000000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</w:rPr>
              <w:t xml:space="preserve">Для охраны водных объектов устанавливаются </w:t>
            </w:r>
            <w:proofErr w:type="spellStart"/>
            <w:r w:rsidRPr="00AB7996">
              <w:rPr>
                <w:rFonts w:asciiTheme="majorHAnsi" w:hAnsiTheme="majorHAnsi" w:cs="Segoe UI"/>
              </w:rPr>
              <w:t>водоохранные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зоны и прибрежные защитные полосы. Эти территории 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примыкают к береговым линиям </w:t>
            </w:r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>водных объектов.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С 1 сентября вступают изменения в закон, а это значит, что на земельных участках в </w:t>
            </w:r>
            <w:r w:rsidRPr="00AB7996">
              <w:rPr>
                <w:rFonts w:asciiTheme="majorHAnsi" w:hAnsiTheme="majorHAnsi" w:cs="Segoe UI"/>
              </w:rPr>
              <w:lastRenderedPageBreak/>
              <w:t>границах установленной зоны будет ограничено или запрещено строительство и использование объектов недвижимости, а также использование данных земельных участков для тех видов деятельности, которые несовместимы с целями установления зоны.</w:t>
            </w:r>
            <w:r w:rsidRPr="00AB7996">
              <w:rPr>
                <w:rFonts w:asciiTheme="majorHAnsi" w:hAnsiTheme="majorHAnsi" w:cs="Segoe UI"/>
              </w:rPr>
              <w:br/>
            </w:r>
            <w:r w:rsidRPr="00AB7996">
              <w:rPr>
                <w:rFonts w:asciiTheme="majorHAnsi" w:hAnsiTheme="majorHAnsi" w:cs="Segoe UI"/>
              </w:rPr>
              <w:br/>
              <w:t>Такой земельный участок и постройки на нём можно продавать, дарить, совершать иные сделки. Но ограничения, связанные с установлением особой зоны, сохраняются при переходе права собственности на земельный участок к новому собственнику.</w:t>
            </w:r>
            <w:r w:rsidRPr="00AB7996">
              <w:rPr>
                <w:rFonts w:asciiTheme="majorHAnsi" w:hAnsiTheme="majorHAnsi" w:cs="Segoe UI"/>
              </w:rPr>
              <w:br/>
            </w:r>
            <w:r w:rsidRPr="00AB7996">
              <w:rPr>
                <w:rFonts w:asciiTheme="majorHAnsi" w:hAnsiTheme="majorHAnsi" w:cs="Segoe UI"/>
              </w:rPr>
              <w:br/>
              <w:t>Эксперты новосибирского Росреестра предупреждают, что при оформлении сделки в договорах купли-продажи, мены, аренды, ипотеки и в любых других документах нужно указывать сведения об ограничениях.</w:t>
            </w:r>
          </w:p>
          <w:p w:rsidR="00AB3A4B" w:rsidRPr="00AB7996" w:rsidRDefault="00AB3A4B" w:rsidP="00AB3A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HAnsi" w:hAnsiTheme="majorHAnsi" w:cs="Segoe UI"/>
                <w:shd w:val="clear" w:color="auto" w:fill="FFFFFF"/>
              </w:rPr>
            </w:pPr>
            <w:r w:rsidRPr="00AB7996">
              <w:rPr>
                <w:rFonts w:asciiTheme="majorHAnsi" w:hAnsiTheme="majorHAnsi" w:cs="Segoe UI"/>
              </w:rPr>
              <w:t xml:space="preserve">В Новосибирской области активно ведутся работы по установлению </w:t>
            </w:r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>в</w:t>
            </w:r>
            <w:r w:rsidRPr="00AB7996">
              <w:rPr>
                <w:rFonts w:asciiTheme="majorHAnsi" w:hAnsiTheme="majorHAnsi" w:cs="Segoe UI"/>
              </w:rPr>
              <w:t xml:space="preserve">одоохранных зон, прибрежных защитных полос, 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>береговых линий</w:t>
            </w:r>
            <w:r w:rsidRPr="00AB7996">
              <w:rPr>
                <w:rFonts w:asciiTheme="majorHAnsi" w:hAnsiTheme="majorHAnsi" w:cs="Segoe UI"/>
              </w:rPr>
              <w:t xml:space="preserve"> водных объектов</w:t>
            </w:r>
            <w:r w:rsidRPr="00AB7996">
              <w:rPr>
                <w:rFonts w:asciiTheme="majorHAnsi" w:eastAsia="Calibri" w:hAnsiTheme="majorHAnsi" w:cs="Segoe UI"/>
              </w:rPr>
              <w:t>.</w:t>
            </w:r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Границы в</w:t>
            </w:r>
            <w:r w:rsidRPr="00AB7996">
              <w:rPr>
                <w:rFonts w:asciiTheme="majorHAnsi" w:hAnsiTheme="majorHAnsi" w:cs="Segoe UI"/>
              </w:rPr>
              <w:t xml:space="preserve">одоохранных зон, прибрежных защитных полос, 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береговых линий </w:t>
            </w:r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считаются установленными с момента внесения сведений о них в </w:t>
            </w:r>
            <w:r w:rsidRPr="00AB7996">
              <w:rPr>
                <w:rFonts w:asciiTheme="majorHAnsi" w:hAnsiTheme="majorHAnsi" w:cs="Segoe UI"/>
              </w:rPr>
              <w:t>Единый государственный реестр недвижимости (ЕГРН).</w:t>
            </w:r>
          </w:p>
          <w:p w:rsidR="00AB3A4B" w:rsidRPr="00AB7996" w:rsidRDefault="00AB3A4B" w:rsidP="00AB3A4B">
            <w:pP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С декабря 2021 года по март 2022 года в ЕГРН </w:t>
            </w:r>
            <w:proofErr w:type="spellStart"/>
            <w:r w:rsidRPr="00AB7996">
              <w:rPr>
                <w:rFonts w:asciiTheme="majorHAnsi" w:hAnsiTheme="majorHAnsi" w:cs="Segoe UI"/>
              </w:rPr>
              <w:t>новосибирскимРосреестром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внесены 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сведения о 65 </w:t>
            </w:r>
            <w:r w:rsidRPr="00AB7996">
              <w:rPr>
                <w:rFonts w:asciiTheme="majorHAnsi" w:hAnsiTheme="majorHAnsi" w:cs="Segoe UI"/>
              </w:rPr>
              <w:t xml:space="preserve">водоохранных зонах, 64 прибрежных защитных полосах и 33 береговых линиях водных объектов Новосибирской области. </w:t>
            </w:r>
          </w:p>
          <w:p w:rsidR="00AB3A4B" w:rsidRPr="00AB7996" w:rsidRDefault="00AB3A4B" w:rsidP="00AB3A4B">
            <w:pPr>
              <w:ind w:firstLine="709"/>
              <w:jc w:val="both"/>
              <w:rPr>
                <w:rFonts w:asciiTheme="majorHAnsi" w:hAnsiTheme="majorHAnsi" w:cs="Segoe UI"/>
              </w:rPr>
            </w:pPr>
            <w:proofErr w:type="gramStart"/>
            <w:r w:rsidRPr="00AB7996">
              <w:rPr>
                <w:rFonts w:asciiTheme="majorHAnsi" w:hAnsiTheme="majorHAnsi" w:cs="Segoe UI"/>
              </w:rPr>
              <w:t xml:space="preserve">На сегодняшний день в ЕГРН содержатся 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сведения о </w:t>
            </w:r>
            <w:r w:rsidRPr="00AB7996">
              <w:rPr>
                <w:rFonts w:asciiTheme="majorHAnsi" w:hAnsiTheme="majorHAnsi" w:cs="Segoe UI"/>
              </w:rPr>
              <w:t>водоохранных зонах, прибрежных защитных полосах,</w:t>
            </w:r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 береговых линиях </w:t>
            </w:r>
            <w:r w:rsidRPr="00AB7996">
              <w:rPr>
                <w:rFonts w:asciiTheme="majorHAnsi" w:hAnsiTheme="majorHAnsi" w:cs="Segoe UI"/>
              </w:rPr>
              <w:t xml:space="preserve">Новосибирского водохранилища, рек Обь, Иня, </w:t>
            </w:r>
            <w:proofErr w:type="spellStart"/>
            <w:r w:rsidRPr="00AB7996">
              <w:rPr>
                <w:rFonts w:asciiTheme="majorHAnsi" w:hAnsiTheme="majorHAnsi" w:cs="Segoe UI"/>
              </w:rPr>
              <w:t>Омь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Каргат, Тула, Ельцовка, Камышенка, </w:t>
            </w:r>
            <w:proofErr w:type="spellStart"/>
            <w:r w:rsidRPr="00AB7996">
              <w:rPr>
                <w:rFonts w:asciiTheme="majorHAnsi" w:hAnsiTheme="majorHAnsi" w:cs="Segoe UI"/>
              </w:rPr>
              <w:t>Плющиха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Каменка, Ельцовка-1, Ельцовка-2, </w:t>
            </w:r>
            <w:proofErr w:type="spellStart"/>
            <w:r w:rsidRPr="00AB7996">
              <w:rPr>
                <w:rFonts w:asciiTheme="majorHAnsi" w:hAnsiTheme="majorHAnsi" w:cs="Segoe UI"/>
              </w:rPr>
              <w:t>Изес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</w:t>
            </w:r>
            <w:proofErr w:type="spellStart"/>
            <w:r w:rsidRPr="00AB7996">
              <w:rPr>
                <w:rFonts w:asciiTheme="majorHAnsi" w:hAnsiTheme="majorHAnsi" w:cs="Segoe UI"/>
              </w:rPr>
              <w:t>Арынцас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Урез, Быструха, </w:t>
            </w:r>
            <w:proofErr w:type="spellStart"/>
            <w:r w:rsidRPr="00AB7996">
              <w:rPr>
                <w:rFonts w:asciiTheme="majorHAnsi" w:hAnsiTheme="majorHAnsi" w:cs="Segoe UI"/>
              </w:rPr>
              <w:t>Елбаш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Чем, Большой Ик, озер Малые Чаны, </w:t>
            </w:r>
            <w:proofErr w:type="spellStart"/>
            <w:r w:rsidRPr="00AB7996">
              <w:rPr>
                <w:rFonts w:asciiTheme="majorHAnsi" w:hAnsiTheme="majorHAnsi" w:cs="Segoe UI"/>
              </w:rPr>
              <w:t>Урюм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</w:t>
            </w:r>
            <w:proofErr w:type="spellStart"/>
            <w:r w:rsidRPr="00AB7996">
              <w:rPr>
                <w:rFonts w:asciiTheme="majorHAnsi" w:hAnsiTheme="majorHAnsi" w:cs="Segoe UI"/>
              </w:rPr>
              <w:t>Саргуль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озер и ручьев на территории </w:t>
            </w:r>
            <w:proofErr w:type="spellStart"/>
            <w:r w:rsidRPr="00AB7996">
              <w:rPr>
                <w:rFonts w:asciiTheme="majorHAnsi" w:hAnsiTheme="majorHAnsi" w:cs="Segoe UI"/>
              </w:rPr>
              <w:t>Кочковского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, Краснозерского, </w:t>
            </w:r>
            <w:proofErr w:type="spellStart"/>
            <w:r w:rsidRPr="00AB7996">
              <w:rPr>
                <w:rFonts w:asciiTheme="majorHAnsi" w:hAnsiTheme="majorHAnsi" w:cs="Segoe UI"/>
              </w:rPr>
              <w:t>Чулымского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районов Новосибирской области.</w:t>
            </w:r>
            <w:proofErr w:type="gramEnd"/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shd w:val="clear" w:color="auto" w:fill="FCFCFC"/>
              </w:rPr>
              <w:t xml:space="preserve">Узнать, 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попал ли земельный участок или его часть в границу </w:t>
            </w:r>
            <w:proofErr w:type="spellStart"/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>в</w:t>
            </w:r>
            <w:r w:rsidRPr="00AB7996">
              <w:rPr>
                <w:rFonts w:asciiTheme="majorHAnsi" w:hAnsiTheme="majorHAnsi" w:cs="Segoe UI"/>
              </w:rPr>
              <w:t>одоохранной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зоны, прибрежной защитной </w:t>
            </w:r>
            <w:proofErr w:type="spellStart"/>
            <w:r w:rsidRPr="00AB7996">
              <w:rPr>
                <w:rFonts w:asciiTheme="majorHAnsi" w:hAnsiTheme="majorHAnsi" w:cs="Segoe UI"/>
              </w:rPr>
              <w:t>полосы</w:t>
            </w:r>
            <w:r w:rsidRPr="00AB7996">
              <w:rPr>
                <w:rFonts w:asciiTheme="majorHAnsi" w:hAnsiTheme="majorHAnsi" w:cs="Segoe UI"/>
                <w:shd w:val="clear" w:color="auto" w:fill="FCFCFC"/>
              </w:rPr>
              <w:t>можно</w:t>
            </w:r>
            <w:proofErr w:type="spellEnd"/>
            <w:r w:rsidRPr="00AB7996">
              <w:rPr>
                <w:rFonts w:asciiTheme="majorHAnsi" w:hAnsiTheme="majorHAnsi" w:cs="Segoe UI"/>
                <w:shd w:val="clear" w:color="auto" w:fill="FCFCFC"/>
              </w:rPr>
              <w:t xml:space="preserve"> с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 помощью </w:t>
            </w:r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 xml:space="preserve">общедоступного сервиса «Публичная кадастровая карта». </w:t>
            </w:r>
            <w:r w:rsidRPr="00AB7996">
              <w:rPr>
                <w:rFonts w:asciiTheme="majorHAnsi" w:hAnsiTheme="majorHAnsi" w:cs="Segoe UI"/>
              </w:rPr>
              <w:t>Попасть на карту просто – по адресу</w:t>
            </w:r>
            <w:proofErr w:type="gramStart"/>
            <w:r w:rsidRPr="00AB7996">
              <w:rPr>
                <w:rFonts w:asciiTheme="majorHAnsi" w:hAnsiTheme="majorHAnsi" w:cs="Segoe UI"/>
                <w:lang w:val="en-US"/>
              </w:rPr>
              <w:t>http</w:t>
            </w:r>
            <w:proofErr w:type="gramEnd"/>
            <w:r w:rsidRPr="00AB7996">
              <w:rPr>
                <w:rFonts w:asciiTheme="majorHAnsi" w:hAnsiTheme="majorHAnsi" w:cs="Segoe UI"/>
              </w:rPr>
              <w:t>://</w:t>
            </w:r>
            <w:proofErr w:type="spellStart"/>
            <w:r w:rsidRPr="00AB7996">
              <w:rPr>
                <w:rFonts w:asciiTheme="majorHAnsi" w:hAnsiTheme="majorHAnsi" w:cs="Segoe UI"/>
                <w:lang w:val="en-US"/>
              </w:rPr>
              <w:t>pkk</w:t>
            </w:r>
            <w:proofErr w:type="spellEnd"/>
            <w:r w:rsidRPr="00AB7996">
              <w:rPr>
                <w:rFonts w:asciiTheme="majorHAnsi" w:hAnsiTheme="majorHAnsi" w:cs="Segoe UI"/>
              </w:rPr>
              <w:t>.</w:t>
            </w:r>
            <w:proofErr w:type="spellStart"/>
            <w:r w:rsidRPr="00AB7996">
              <w:rPr>
                <w:rFonts w:asciiTheme="majorHAnsi" w:hAnsiTheme="majorHAnsi" w:cs="Segoe UI"/>
                <w:lang w:val="en-US"/>
              </w:rPr>
              <w:t>rosreestr</w:t>
            </w:r>
            <w:proofErr w:type="spellEnd"/>
            <w:r w:rsidRPr="00AB7996">
              <w:rPr>
                <w:rFonts w:asciiTheme="majorHAnsi" w:hAnsiTheme="majorHAnsi" w:cs="Segoe UI"/>
              </w:rPr>
              <w:t>.</w:t>
            </w:r>
            <w:r w:rsidRPr="00AB7996">
              <w:rPr>
                <w:rFonts w:asciiTheme="majorHAnsi" w:hAnsiTheme="majorHAnsi" w:cs="Segoe UI"/>
                <w:lang w:val="en-US"/>
              </w:rPr>
              <w:t>ru</w:t>
            </w:r>
            <w:r w:rsidRPr="00AB7996">
              <w:rPr>
                <w:rFonts w:asciiTheme="majorHAnsi" w:hAnsiTheme="majorHAnsi" w:cs="Segoe UI"/>
              </w:rPr>
              <w:t xml:space="preserve"> или с главной страницы </w:t>
            </w:r>
            <w:r w:rsidRPr="00AB7996">
              <w:rPr>
                <w:rFonts w:asciiTheme="majorHAnsi" w:hAnsiTheme="majorHAnsi" w:cs="Segoe UI"/>
                <w:color w:val="000000"/>
              </w:rPr>
              <w:t xml:space="preserve">официального </w:t>
            </w:r>
            <w:hyperlink r:id="rId11" w:history="1">
              <w:proofErr w:type="spellStart"/>
              <w:r w:rsidRPr="00AB7996">
                <w:rPr>
                  <w:rStyle w:val="af1"/>
                  <w:rFonts w:asciiTheme="majorHAnsi" w:hAnsiTheme="majorHAnsi" w:cs="Segoe UI"/>
                </w:rPr>
                <w:t>сайта</w:t>
              </w:r>
            </w:hyperlink>
            <w:r w:rsidRPr="00AB7996">
              <w:rPr>
                <w:rFonts w:asciiTheme="majorHAnsi" w:hAnsiTheme="majorHAnsi" w:cs="Segoe UI"/>
                <w:color w:val="000000"/>
              </w:rPr>
              <w:t>Росреестра</w:t>
            </w:r>
            <w:proofErr w:type="spellEnd"/>
            <w:r w:rsidRPr="00AB7996">
              <w:rPr>
                <w:rFonts w:asciiTheme="majorHAnsi" w:hAnsiTheme="majorHAnsi" w:cs="Segoe UI"/>
              </w:rPr>
              <w:t>.</w:t>
            </w:r>
          </w:p>
          <w:p w:rsidR="00AB3A4B" w:rsidRPr="00AB7996" w:rsidRDefault="00AB3A4B" w:rsidP="00AB3A4B">
            <w:pPr>
              <w:pStyle w:val="af2"/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shd w:val="clear" w:color="auto" w:fill="FAFAFA"/>
              </w:rPr>
            </w:pPr>
            <w:proofErr w:type="spellStart"/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>В</w:t>
            </w:r>
            <w:r w:rsidRPr="00AB7996">
              <w:rPr>
                <w:rFonts w:asciiTheme="majorHAnsi" w:hAnsiTheme="majorHAnsi" w:cs="Segoe UI"/>
              </w:rPr>
              <w:t>одоохранная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зона и прибрежная защитная </w:t>
            </w:r>
            <w:proofErr w:type="spellStart"/>
            <w:r w:rsidRPr="00AB7996">
              <w:rPr>
                <w:rFonts w:asciiTheme="majorHAnsi" w:hAnsiTheme="majorHAnsi" w:cs="Segoe UI"/>
              </w:rPr>
              <w:t>полосаотносятся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к зонам с особыми условиями использования территорий.</w:t>
            </w:r>
          </w:p>
          <w:p w:rsidR="00AB3A4B" w:rsidRPr="00AB7996" w:rsidRDefault="00AB3A4B" w:rsidP="00AB3A4B">
            <w:pPr>
              <w:shd w:val="clear" w:color="auto" w:fill="FFFFFF"/>
              <w:ind w:firstLine="708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Чтобы найти их на </w:t>
            </w:r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>«Публичной кадастровой карте»,</w:t>
            </w:r>
            <w:r w:rsidRPr="00AB7996">
              <w:rPr>
                <w:rFonts w:asciiTheme="majorHAnsi" w:hAnsiTheme="majorHAnsi" w:cs="Segoe UI"/>
              </w:rPr>
              <w:t xml:space="preserve">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</w:t>
            </w:r>
            <w:r w:rsidRPr="00AB7996">
              <w:rPr>
                <w:rFonts w:asciiTheme="majorHAnsi" w:eastAsia="Calibri" w:hAnsiTheme="majorHAnsi" w:cs="Segoe UI"/>
              </w:rPr>
              <w:t xml:space="preserve"> с особыми условиями использования территорий</w:t>
            </w:r>
            <w:r w:rsidRPr="00AB7996">
              <w:rPr>
                <w:rFonts w:asciiTheme="majorHAnsi" w:hAnsiTheme="majorHAnsi" w:cs="Segoe UI"/>
              </w:rPr>
              <w:t xml:space="preserve">, учтенные в Едином государственном реестре недвижимости, в том числе </w:t>
            </w:r>
            <w:proofErr w:type="spellStart"/>
            <w:r w:rsidRPr="00AB7996">
              <w:rPr>
                <w:rFonts w:asciiTheme="majorHAnsi" w:hAnsiTheme="majorHAnsi" w:cs="Segoe UI"/>
              </w:rPr>
              <w:t>водоохранные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зоны </w:t>
            </w:r>
            <w:r w:rsidRPr="00AB7996">
              <w:rPr>
                <w:rFonts w:asciiTheme="majorHAnsi" w:hAnsiTheme="majorHAnsi" w:cs="Segoe UI"/>
                <w:shd w:val="clear" w:color="auto" w:fill="FFFFFF"/>
              </w:rPr>
              <w:t xml:space="preserve">и </w:t>
            </w:r>
            <w:r w:rsidRPr="00AB7996">
              <w:rPr>
                <w:rFonts w:asciiTheme="majorHAnsi" w:hAnsiTheme="majorHAnsi" w:cs="Segoe UI"/>
              </w:rPr>
              <w:t>прибрежные защитные полосы.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      </w:r>
            <w:r w:rsidRPr="00AB7996">
              <w:rPr>
                <w:rFonts w:asciiTheme="majorHAnsi" w:eastAsia="Calibri" w:hAnsiTheme="majorHAnsi" w:cs="Segoe UI"/>
              </w:rPr>
              <w:t>.</w:t>
            </w:r>
          </w:p>
          <w:p w:rsidR="00AB3A4B" w:rsidRPr="00AB7996" w:rsidRDefault="00AB3A4B" w:rsidP="00AB3A4B">
            <w:pPr>
              <w:shd w:val="clear" w:color="auto" w:fill="FFFFFF"/>
              <w:ind w:firstLine="708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</w:t>
            </w:r>
            <w:proofErr w:type="spellStart"/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>в</w:t>
            </w:r>
            <w:r w:rsidRPr="00AB7996">
              <w:rPr>
                <w:rFonts w:asciiTheme="majorHAnsi" w:hAnsiTheme="majorHAnsi" w:cs="Segoe UI"/>
              </w:rPr>
              <w:t>одоохранную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зону и прибрежную защитную полосу, то на карте он будет закрашен зеленым цветом. </w:t>
            </w:r>
          </w:p>
          <w:p w:rsidR="00AB3A4B" w:rsidRPr="00AB7996" w:rsidRDefault="00AB3A4B" w:rsidP="00AB3A4B">
            <w:pPr>
              <w:pStyle w:val="aff"/>
              <w:ind w:left="0"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 xml:space="preserve">Информация сервиса предоставляется </w:t>
            </w:r>
            <w:proofErr w:type="spellStart"/>
            <w:r w:rsidRPr="00AB7996">
              <w:rPr>
                <w:rFonts w:asciiTheme="majorHAnsi" w:hAnsiTheme="majorHAnsi" w:cs="Segoe UI"/>
              </w:rPr>
              <w:t>бесплатно</w:t>
            </w:r>
            <w:proofErr w:type="gramStart"/>
            <w:r w:rsidRPr="00AB7996">
              <w:rPr>
                <w:rFonts w:asciiTheme="majorHAnsi" w:hAnsiTheme="majorHAnsi" w:cs="Segoe UI"/>
              </w:rPr>
              <w:t>.Н</w:t>
            </w:r>
            <w:proofErr w:type="gramEnd"/>
            <w:r w:rsidRPr="00AB7996">
              <w:rPr>
                <w:rFonts w:asciiTheme="majorHAnsi" w:hAnsiTheme="majorHAnsi" w:cs="Segoe UI"/>
              </w:rPr>
              <w:t>о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следует помнить, что сведения с Публичной кадастровой карты не могут быть использованы в качестве официального документа, они служат только в качестве справочной информации. </w:t>
            </w:r>
          </w:p>
          <w:p w:rsidR="00AB3A4B" w:rsidRPr="00AB7996" w:rsidRDefault="00AB3A4B" w:rsidP="00AB3A4B">
            <w:pPr>
              <w:pStyle w:val="aff"/>
              <w:ind w:left="0" w:firstLine="709"/>
              <w:jc w:val="both"/>
              <w:rPr>
                <w:rFonts w:asciiTheme="majorHAnsi" w:hAnsiTheme="majorHAnsi" w:cs="Segoe UI"/>
              </w:rPr>
            </w:pPr>
          </w:p>
          <w:p w:rsidR="00AB3A4B" w:rsidRPr="00AB7996" w:rsidRDefault="00AB3A4B" w:rsidP="00AB3A4B">
            <w:pPr>
              <w:shd w:val="clear" w:color="auto" w:fill="FFFFFF"/>
              <w:ind w:firstLine="708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shd w:val="clear" w:color="auto" w:fill="FCFCFC"/>
              </w:rPr>
              <w:t xml:space="preserve">Если земельный участок или его часть попадают в </w:t>
            </w:r>
            <w:proofErr w:type="spellStart"/>
            <w:r w:rsidRPr="00AB7996">
              <w:rPr>
                <w:rFonts w:asciiTheme="majorHAnsi" w:hAnsiTheme="majorHAnsi" w:cs="Segoe UI"/>
                <w:color w:val="000000"/>
                <w:shd w:val="clear" w:color="auto" w:fill="FFFFFF"/>
              </w:rPr>
              <w:t>в</w:t>
            </w:r>
            <w:r w:rsidRPr="00AB7996">
              <w:rPr>
                <w:rFonts w:asciiTheme="majorHAnsi" w:hAnsiTheme="majorHAnsi" w:cs="Segoe UI"/>
              </w:rPr>
              <w:t>одоохранную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зону и прибрежную защитную полосу</w:t>
            </w:r>
            <w:r w:rsidRPr="00AB7996">
              <w:rPr>
                <w:rFonts w:asciiTheme="majorHAnsi" w:hAnsiTheme="majorHAnsi" w:cs="Segoe UI"/>
                <w:shd w:val="clear" w:color="auto" w:fill="FCFCFC"/>
              </w:rPr>
              <w:t xml:space="preserve">, такие сведения отображаются и в </w:t>
            </w:r>
            <w:r w:rsidRPr="00AB7996">
              <w:rPr>
                <w:rFonts w:asciiTheme="majorHAnsi" w:hAnsiTheme="majorHAnsi" w:cs="Segoe UI"/>
              </w:rPr>
              <w:t xml:space="preserve">выписке из ЕГРН на земельный участок. </w:t>
            </w:r>
          </w:p>
          <w:p w:rsidR="00AB3A4B" w:rsidRPr="00AB7996" w:rsidRDefault="00AB3A4B" w:rsidP="00AB3A4B">
            <w:pPr>
              <w:pStyle w:val="ConsPlusNormal"/>
              <w:widowControl/>
              <w:ind w:firstLine="709"/>
              <w:jc w:val="both"/>
              <w:rPr>
                <w:rFonts w:asciiTheme="majorHAnsi" w:hAnsiTheme="majorHAnsi" w:cs="Segoe UI"/>
                <w:sz w:val="24"/>
                <w:szCs w:val="24"/>
              </w:rPr>
            </w:pPr>
            <w:r w:rsidRPr="00AB7996"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 xml:space="preserve">Для получения </w:t>
            </w:r>
            <w:r w:rsidRPr="00AB7996">
              <w:rPr>
                <w:rFonts w:asciiTheme="majorHAnsi" w:hAnsiTheme="majorHAnsi" w:cs="Segoe UI"/>
                <w:sz w:val="24"/>
                <w:szCs w:val="24"/>
              </w:rPr>
              <w:t xml:space="preserve">выписки из ЕГРН </w:t>
            </w:r>
            <w:r w:rsidRPr="00AB7996"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 xml:space="preserve">можно использовать специальный сервис на </w:t>
            </w:r>
            <w:hyperlink r:id="rId12" w:history="1">
              <w:proofErr w:type="spellStart"/>
              <w:r w:rsidRPr="00AB7996">
                <w:rPr>
                  <w:rStyle w:val="af1"/>
                  <w:rFonts w:asciiTheme="majorHAnsi" w:hAnsiTheme="majorHAnsi" w:cs="Segoe UI"/>
                  <w:sz w:val="24"/>
                  <w:szCs w:val="24"/>
                  <w:shd w:val="clear" w:color="auto" w:fill="FFFFFF"/>
                </w:rPr>
                <w:t>сайте</w:t>
              </w:r>
            </w:hyperlink>
            <w:r w:rsidRPr="00AB7996"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>Росреестра</w:t>
            </w:r>
            <w:proofErr w:type="spellEnd"/>
            <w:r w:rsidRPr="00AB7996">
              <w:rPr>
                <w:rFonts w:asciiTheme="majorHAnsi" w:hAnsiTheme="majorHAnsi" w:cs="Segoe UI"/>
                <w:sz w:val="24"/>
                <w:szCs w:val="24"/>
                <w:shd w:val="clear" w:color="auto" w:fill="FFFFFF"/>
              </w:rPr>
              <w:t xml:space="preserve"> «Электронные услуги и сервисы» - «Получение сведений из ЕГРН» или обратиться с запросом в </w:t>
            </w:r>
            <w:r w:rsidRPr="00AB7996">
              <w:rPr>
                <w:rFonts w:asciiTheme="majorHAnsi" w:hAnsiTheme="majorHAnsi" w:cs="Segoe UI"/>
                <w:sz w:val="24"/>
                <w:szCs w:val="24"/>
              </w:rPr>
              <w:t xml:space="preserve">центры и офисы государственных и муниципальных услуг «Мои документы» Новосибирской области. Адреса центров и офисов ГАУ НСО «МФЦ» указаны на официальном </w:t>
            </w:r>
            <w:hyperlink r:id="rId13" w:history="1">
              <w:r w:rsidRPr="00AB7996">
                <w:rPr>
                  <w:rStyle w:val="af1"/>
                  <w:rFonts w:asciiTheme="majorHAnsi" w:hAnsiTheme="majorHAnsi" w:cs="Segoe UI"/>
                  <w:sz w:val="24"/>
                  <w:szCs w:val="24"/>
                </w:rPr>
                <w:t>сайте</w:t>
              </w:r>
            </w:hyperlink>
            <w:r w:rsidRPr="00AB7996">
              <w:rPr>
                <w:rFonts w:asciiTheme="majorHAnsi" w:hAnsiTheme="majorHAnsi" w:cs="Segoe UI"/>
                <w:sz w:val="24"/>
                <w:szCs w:val="24"/>
              </w:rPr>
              <w:t>.</w:t>
            </w: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11D0E" w:rsidRPr="00AB7996" w:rsidRDefault="00AB7996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AB7996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62" type="#_x0000_t53" style="position:absolute;left:0;text-align:left;margin-left:65.7pt;margin-top:4.1pt;width:420pt;height:31.05pt;z-index:251693056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B3A4B" w:rsidRPr="00AB7996" w:rsidRDefault="00AB3A4B" w:rsidP="00AB3A4B">
            <w:pPr>
              <w:spacing w:after="160"/>
              <w:jc w:val="center"/>
              <w:rPr>
                <w:rFonts w:asciiTheme="majorHAnsi" w:eastAsia="Calibri" w:hAnsiTheme="majorHAnsi" w:cs="Segoe UI"/>
                <w:b/>
                <w:sz w:val="28"/>
                <w:szCs w:val="28"/>
              </w:rPr>
            </w:pPr>
            <w:r w:rsidRPr="00AB7996">
              <w:rPr>
                <w:rFonts w:asciiTheme="majorHAnsi" w:eastAsia="Calibri" w:hAnsiTheme="majorHAnsi" w:cs="Segoe UI"/>
                <w:b/>
                <w:sz w:val="28"/>
                <w:szCs w:val="28"/>
              </w:rPr>
              <w:t xml:space="preserve">В </w:t>
            </w:r>
            <w:proofErr w:type="gramStart"/>
            <w:r w:rsidRPr="00AB7996">
              <w:rPr>
                <w:rFonts w:asciiTheme="majorHAnsi" w:eastAsia="Calibri" w:hAnsiTheme="majorHAnsi" w:cs="Segoe UI"/>
                <w:b/>
                <w:sz w:val="28"/>
                <w:szCs w:val="28"/>
              </w:rPr>
              <w:t>новосибирском</w:t>
            </w:r>
            <w:proofErr w:type="gramEnd"/>
            <w:r w:rsidR="00AB7996">
              <w:rPr>
                <w:rFonts w:asciiTheme="majorHAnsi" w:eastAsia="Calibri" w:hAnsiTheme="majorHAnsi" w:cs="Segoe UI"/>
                <w:b/>
                <w:sz w:val="28"/>
                <w:szCs w:val="28"/>
              </w:rPr>
              <w:t xml:space="preserve"> </w:t>
            </w:r>
            <w:proofErr w:type="spellStart"/>
            <w:r w:rsidRPr="00AB7996">
              <w:rPr>
                <w:rFonts w:asciiTheme="majorHAnsi" w:eastAsia="Calibri" w:hAnsiTheme="majorHAnsi" w:cs="Segoe UI"/>
                <w:b/>
                <w:sz w:val="28"/>
                <w:szCs w:val="28"/>
              </w:rPr>
              <w:t>Росреестре</w:t>
            </w:r>
            <w:proofErr w:type="spellEnd"/>
            <w:r w:rsidRPr="00AB7996">
              <w:rPr>
                <w:rFonts w:asciiTheme="majorHAnsi" w:eastAsia="Calibri" w:hAnsiTheme="majorHAnsi" w:cs="Segoe UI"/>
                <w:b/>
                <w:sz w:val="28"/>
                <w:szCs w:val="28"/>
              </w:rPr>
              <w:t xml:space="preserve"> пройдёт горячая телефонная линия</w:t>
            </w:r>
          </w:p>
          <w:p w:rsidR="00AB3A4B" w:rsidRPr="00AB7996" w:rsidRDefault="00AB3A4B" w:rsidP="00AB3A4B">
            <w:pPr>
              <w:spacing w:after="160"/>
              <w:jc w:val="center"/>
              <w:rPr>
                <w:rFonts w:asciiTheme="majorHAnsi" w:eastAsia="Calibri" w:hAnsiTheme="majorHAnsi" w:cs="Segoe UI"/>
                <w:b/>
                <w:sz w:val="28"/>
                <w:szCs w:val="28"/>
              </w:rPr>
            </w:pPr>
            <w:r w:rsidRPr="00AB7996">
              <w:rPr>
                <w:rFonts w:asciiTheme="majorHAnsi" w:eastAsia="Calibri" w:hAnsiTheme="majorHAnsi" w:cs="Segoe UI"/>
                <w:b/>
                <w:sz w:val="28"/>
                <w:szCs w:val="28"/>
              </w:rPr>
              <w:t>о снятии ограничений прав на недвижимость</w:t>
            </w:r>
          </w:p>
          <w:p w:rsidR="00AB3A4B" w:rsidRPr="00AB7996" w:rsidRDefault="00AB3A4B" w:rsidP="00AB3A4B">
            <w:pPr>
              <w:jc w:val="both"/>
              <w:rPr>
                <w:rFonts w:asciiTheme="majorHAnsi" w:hAnsiTheme="majorHAnsi" w:cs="Segoe UI"/>
                <w:i/>
              </w:rPr>
            </w:pP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В четверг, 31 марта, в новосибирском</w:t>
            </w:r>
            <w:r w:rsidR="00AB7996">
              <w:rPr>
                <w:rFonts w:asciiTheme="majorHAnsi" w:hAnsiTheme="majorHAnsi" w:cs="Segoe UI"/>
                <w:color w:val="000000"/>
              </w:rPr>
              <w:t xml:space="preserve"> </w:t>
            </w:r>
            <w:proofErr w:type="spellStart"/>
            <w:r w:rsidRPr="00AB7996">
              <w:rPr>
                <w:rFonts w:asciiTheme="majorHAnsi" w:hAnsiTheme="majorHAnsi" w:cs="Segoe UI"/>
                <w:color w:val="000000"/>
              </w:rPr>
              <w:t>Росреестре</w:t>
            </w:r>
            <w:proofErr w:type="spellEnd"/>
            <w:r w:rsidRPr="00AB7996">
              <w:rPr>
                <w:rFonts w:asciiTheme="majorHAnsi" w:hAnsiTheme="majorHAnsi" w:cs="Segoe UI"/>
                <w:color w:val="000000"/>
              </w:rPr>
              <w:t xml:space="preserve"> состоится «горячая» телефонная линия по вопросам наложения и снятия арестов запретов на недвижимость.</w:t>
            </w: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В рамках телефонной консультации жители Новосибирской области могут получить информацию по вопросам:</w:t>
            </w: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кто может наложить арест или запрет на недвижимое имущество?</w:t>
            </w: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как проверить в Едином государственном реестре недвижимости информацию о наличии ограничений на недвижимость?</w:t>
            </w:r>
          </w:p>
          <w:p w:rsidR="00AB3A4B" w:rsidRPr="00AB7996" w:rsidRDefault="00AB3A4B" w:rsidP="00AB3A4B">
            <w:pPr>
              <w:shd w:val="clear" w:color="auto" w:fill="FFFFFF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 xml:space="preserve">в какие сроки и на </w:t>
            </w:r>
            <w:proofErr w:type="gramStart"/>
            <w:r w:rsidRPr="00AB7996">
              <w:rPr>
                <w:rFonts w:asciiTheme="majorHAnsi" w:hAnsiTheme="majorHAnsi" w:cs="Segoe UI"/>
                <w:color w:val="000000"/>
              </w:rPr>
              <w:t>основании</w:t>
            </w:r>
            <w:proofErr w:type="gramEnd"/>
            <w:r w:rsidRPr="00AB7996">
              <w:rPr>
                <w:rFonts w:asciiTheme="majorHAnsi" w:hAnsiTheme="majorHAnsi" w:cs="Segoe UI"/>
                <w:color w:val="000000"/>
              </w:rPr>
              <w:t xml:space="preserve"> каких документов можно наложить или снять арест или запрет на объект недвижимости?</w:t>
            </w: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 xml:space="preserve">На эти и другие вопросы ответит начальник отдела регистрации недвижимости №4 Ольга Васильевна </w:t>
            </w:r>
            <w:proofErr w:type="spellStart"/>
            <w:r w:rsidRPr="00AB7996">
              <w:rPr>
                <w:rFonts w:asciiTheme="majorHAnsi" w:hAnsiTheme="majorHAnsi" w:cs="Segoe UI"/>
                <w:color w:val="000000"/>
              </w:rPr>
              <w:t>Евдокименко</w:t>
            </w:r>
            <w:proofErr w:type="spellEnd"/>
          </w:p>
          <w:p w:rsidR="00AB3A4B" w:rsidRPr="00AB7996" w:rsidRDefault="00AB3A4B" w:rsidP="00AB3A4B">
            <w:pPr>
              <w:shd w:val="clear" w:color="auto" w:fill="FFFFFF"/>
              <w:ind w:firstLine="709"/>
              <w:jc w:val="both"/>
              <w:rPr>
                <w:rFonts w:asciiTheme="majorHAnsi" w:hAnsiTheme="majorHAnsi" w:cs="Segoe UI"/>
                <w:color w:val="000000"/>
              </w:rPr>
            </w:pPr>
            <w:r w:rsidRPr="00AB7996">
              <w:rPr>
                <w:rFonts w:asciiTheme="majorHAnsi" w:hAnsiTheme="majorHAnsi" w:cs="Segoe UI"/>
                <w:color w:val="000000"/>
              </w:rPr>
              <w:t>Звонки принимаются с 10:00 до 12:00 часов по телефону 8 (383) 227-11-20.</w:t>
            </w:r>
          </w:p>
          <w:p w:rsidR="00A11D0E" w:rsidRPr="00AB7996" w:rsidRDefault="009C0176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  <w:r w:rsidRPr="00AB7996">
              <w:rPr>
                <w:rFonts w:asciiTheme="majorHAnsi" w:hAnsiTheme="majorHAnsi"/>
                <w:b/>
                <w:i/>
                <w:noProof/>
                <w:sz w:val="24"/>
                <w:szCs w:val="24"/>
              </w:rPr>
              <w:pict>
                <v:shape id="_x0000_s1163" type="#_x0000_t53" style="position:absolute;left:0;text-align:left;margin-left:69.45pt;margin-top:11.35pt;width:420pt;height:31.05pt;z-index:251694080" adj="7059" fillcolor="#eeece1 [3214]">
                  <v:shadow on="t" type="perspective" opacity=".5" origin=",.5" offset="0,0" matrix=",,,.5,,-4768371582e-16"/>
                  <o:extrusion v:ext="view" backdepth="1in" viewpoint="0,34.72222mm" viewpointorigin="0,.5" skewangle="90" lightposition="-50000" lightposition2="50000" type="perspective"/>
                </v:shape>
              </w:pict>
            </w: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11D0E" w:rsidRPr="00AB7996" w:rsidRDefault="00A11D0E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B3A4B" w:rsidRPr="00AB7996" w:rsidRDefault="00AB3A4B" w:rsidP="00AB3A4B">
            <w:pPr>
              <w:pStyle w:val="ConsPlusNormal"/>
              <w:jc w:val="center"/>
              <w:rPr>
                <w:rFonts w:asciiTheme="majorHAnsi" w:eastAsiaTheme="minorHAnsi" w:hAnsiTheme="majorHAnsi" w:cs="Segoe UI"/>
                <w:sz w:val="28"/>
                <w:szCs w:val="28"/>
              </w:rPr>
            </w:pPr>
            <w:r w:rsidRPr="00AB7996">
              <w:rPr>
                <w:rFonts w:asciiTheme="majorHAnsi" w:eastAsiaTheme="majorEastAsia" w:hAnsiTheme="majorHAnsi" w:cs="Segoe UI"/>
                <w:b/>
                <w:color w:val="000000" w:themeColor="text1"/>
                <w:sz w:val="28"/>
                <w:szCs w:val="28"/>
                <w:lang w:eastAsia="en-US"/>
              </w:rPr>
              <w:t>Итоги «горячей» телефонной линии по оформлению сделок с использованием средств материнского капитала</w:t>
            </w:r>
          </w:p>
          <w:p w:rsidR="00AB3A4B" w:rsidRPr="00AB7996" w:rsidRDefault="00AB3A4B" w:rsidP="00AB3A4B">
            <w:pPr>
              <w:pStyle w:val="ConsPlusNormal"/>
              <w:jc w:val="center"/>
              <w:rPr>
                <w:rFonts w:asciiTheme="majorHAnsi" w:eastAsiaTheme="minorHAnsi" w:hAnsiTheme="majorHAnsi" w:cs="Segoe UI"/>
                <w:sz w:val="24"/>
                <w:szCs w:val="24"/>
              </w:rPr>
            </w:pP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В Управлении Росреестра по Новосибирской области 24 марта состоялась «горячая» телефонная линия по вопросам оформления сделок с использованием средств материнского (семейного) капитала.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На вопросы новосибирцев ответил начальник отдела государственной регистрации недвижимости № 1 Яков Николаевич Хохлов.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В формате вопрос-ответ Управление публикует основные материалы по теме.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  <w:b/>
              </w:rPr>
            </w:pP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Вопрос:</w:t>
            </w:r>
            <w:r w:rsidRPr="00AB7996">
              <w:rPr>
                <w:rFonts w:asciiTheme="majorHAnsi" w:hAnsiTheme="majorHAnsi" w:cs="Segoe UI"/>
              </w:rPr>
              <w:t xml:space="preserve"> Можно ли направить средства материнского капитала на покупку земельного участка?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Ответ:</w:t>
            </w:r>
            <w:r w:rsidRPr="00AB7996">
              <w:rPr>
                <w:rFonts w:asciiTheme="majorHAnsi" w:hAnsiTheme="majorHAnsi" w:cs="Segoe UI"/>
              </w:rPr>
              <w:t xml:space="preserve"> Нет. За счет средств материнского капитала можно построить, реконструировать или купить объект недвижимости только жилого назначения (комнату, квартиру, дом).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Вопрос:</w:t>
            </w:r>
            <w:r w:rsidRPr="00AB7996">
              <w:rPr>
                <w:rFonts w:asciiTheme="majorHAnsi" w:hAnsiTheme="majorHAnsi" w:cs="Segoe UI"/>
              </w:rPr>
              <w:t xml:space="preserve"> Каким документом можно оформить выделение долей?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Ответ:</w:t>
            </w:r>
            <w:r w:rsidRPr="00AB7996">
              <w:rPr>
                <w:rFonts w:asciiTheme="majorHAnsi" w:hAnsiTheme="majorHAnsi" w:cs="Segoe UI"/>
              </w:rPr>
              <w:t xml:space="preserve"> Следует заключить соглашение об определении долей в праве общей долевой собственности на объект недвижимости.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Для государственной регистрации прав достаточно предоставить один подлинный экземпляр такого соглашения.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Вопрос:</w:t>
            </w:r>
            <w:r w:rsidRPr="00AB7996">
              <w:rPr>
                <w:rFonts w:asciiTheme="majorHAnsi" w:hAnsiTheme="majorHAnsi" w:cs="Segoe UI"/>
              </w:rPr>
              <w:t xml:space="preserve"> Кто должен заключить соглашение об определении долей?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Ответ:</w:t>
            </w:r>
            <w:r w:rsidRPr="00AB7996">
              <w:rPr>
                <w:rFonts w:asciiTheme="majorHAnsi" w:hAnsiTheme="majorHAnsi" w:cs="Segoe UI"/>
              </w:rPr>
              <w:t xml:space="preserve"> Соглашение заключают лицо, получившее сертификат, его супруг и дети.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Вопрос:</w:t>
            </w:r>
            <w:r w:rsidRPr="00AB7996">
              <w:rPr>
                <w:rFonts w:asciiTheme="majorHAnsi" w:hAnsiTheme="majorHAnsi" w:cs="Segoe UI"/>
              </w:rPr>
              <w:t xml:space="preserve"> Средства материнского капитала относятся к совместному имуществу супругов?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Ответ:</w:t>
            </w:r>
            <w:r w:rsidRPr="00AB7996">
              <w:rPr>
                <w:rFonts w:asciiTheme="majorHAnsi" w:hAnsiTheme="majorHAnsi" w:cs="Segoe UI"/>
              </w:rPr>
              <w:t xml:space="preserve"> Нет. Средства материнского капитала имеют специальное целевое назначение и   не являются совместно нажитым имуществом </w:t>
            </w:r>
            <w:proofErr w:type="spellStart"/>
            <w:r w:rsidRPr="00AB7996">
              <w:rPr>
                <w:rFonts w:asciiTheme="majorHAnsi" w:hAnsiTheme="majorHAnsi" w:cs="Segoe UI"/>
              </w:rPr>
              <w:t>супругов</w:t>
            </w:r>
            <w:proofErr w:type="gramStart"/>
            <w:r w:rsidRPr="00AB7996">
              <w:rPr>
                <w:rFonts w:asciiTheme="majorHAnsi" w:hAnsiTheme="majorHAnsi" w:cs="Segoe UI"/>
              </w:rPr>
              <w:t>.К</w:t>
            </w:r>
            <w:proofErr w:type="gramEnd"/>
            <w:r w:rsidRPr="00AB7996">
              <w:rPr>
                <w:rFonts w:asciiTheme="majorHAnsi" w:hAnsiTheme="majorHAnsi" w:cs="Segoe UI"/>
              </w:rPr>
              <w:t>аждому</w:t>
            </w:r>
            <w:proofErr w:type="spellEnd"/>
            <w:r w:rsidRPr="00AB7996">
              <w:rPr>
                <w:rFonts w:asciiTheme="majorHAnsi" w:hAnsiTheme="majorHAnsi" w:cs="Segoe UI"/>
              </w:rPr>
              <w:t xml:space="preserve"> члену семьи принадлежит своя доля </w:t>
            </w:r>
            <w:r w:rsidRPr="00AB7996">
              <w:rPr>
                <w:rFonts w:asciiTheme="majorHAnsi" w:hAnsiTheme="majorHAnsi" w:cs="Segoe UI"/>
              </w:rPr>
              <w:lastRenderedPageBreak/>
              <w:t>в средствах материнского капитала, в том числе, каждому из супругов.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Вопрос:</w:t>
            </w:r>
            <w:r w:rsidRPr="00AB7996">
              <w:rPr>
                <w:rFonts w:asciiTheme="majorHAnsi" w:hAnsiTheme="majorHAnsi" w:cs="Segoe UI"/>
              </w:rPr>
              <w:t xml:space="preserve"> Обязательно ли удостоверять соглашение у нотариуса?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Ответ:</w:t>
            </w:r>
            <w:r w:rsidRPr="00AB7996">
              <w:rPr>
                <w:rFonts w:asciiTheme="majorHAnsi" w:hAnsiTheme="majorHAnsi" w:cs="Segoe UI"/>
              </w:rPr>
              <w:t xml:space="preserve"> Соглашение об определении долей может быть заключено в простой письменной форме, если оно не содержит элементы брачного договора. То есть без обращения к нотариусу можно заключить соглашение, которым не изменяется режим совместной собственности супругов.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Без обращения к нотариусу можно заключить соглашение: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·     о выделении долей детям матерью-одиночкой;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·   о выделении долей каждому члену семьи (каждому ребенку и каждому родителю) в случае приобретения жилого помещения исключительно за счет материнского капитала;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·    о выделении родителем или родителями долей детям и поступлении оставшейся доли в общую совместную собственность супругов;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</w:rPr>
              <w:t>·    о выделении долей каждому члену семьи (каждому ребенку и каждому родителю) и доли, пропорциональной размеру общих совместных средств, затраченных на приобретение жилого помещения, в общую совместную собственность супругов.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Вопрос:</w:t>
            </w:r>
            <w:r w:rsidRPr="00AB7996">
              <w:rPr>
                <w:rFonts w:asciiTheme="majorHAnsi" w:hAnsiTheme="majorHAnsi" w:cs="Segoe UI"/>
              </w:rPr>
              <w:t xml:space="preserve"> В каком размере уплачивается государственная пошлина за регистрацию прав на основании соглашения об определении долей?</w:t>
            </w:r>
          </w:p>
          <w:p w:rsidR="00AB3A4B" w:rsidRPr="00AB7996" w:rsidRDefault="00AB3A4B" w:rsidP="00AB3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="Segoe UI"/>
              </w:rPr>
            </w:pPr>
            <w:r w:rsidRPr="00AB7996">
              <w:rPr>
                <w:rFonts w:asciiTheme="majorHAnsi" w:hAnsiTheme="majorHAnsi" w:cs="Segoe UI"/>
                <w:b/>
              </w:rPr>
              <w:t>Ответ:</w:t>
            </w:r>
            <w:r w:rsidRPr="00AB7996">
              <w:rPr>
                <w:rFonts w:asciiTheme="majorHAnsi" w:hAnsiTheme="majorHAnsi" w:cs="Segoe UI"/>
              </w:rPr>
              <w:t xml:space="preserve"> За государственную регистрацию прав всеми участниками долевой собственности уплачивается государственная пошлина из расчета 2000 рублей, умноженные на размер доли в праве.</w:t>
            </w: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 w:cs="Segoe UI"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hAnsi="Cambria" w:cs="Segoe UI"/>
                <w:i/>
              </w:rPr>
            </w:pPr>
          </w:p>
          <w:p w:rsidR="00A11D0E" w:rsidRPr="009455C7" w:rsidRDefault="00A11D0E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Quattrocento Sans" w:hAnsi="Cambria" w:cs="Quattrocento Sans"/>
                <w:b/>
                <w:i/>
                <w:color w:val="000000"/>
              </w:rPr>
            </w:pPr>
          </w:p>
          <w:p w:rsidR="00A11D0E" w:rsidRDefault="009C0176" w:rsidP="00A11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Quattrocento Sans" w:eastAsia="Quattrocento Sans" w:hAnsi="Quattrocento Sans" w:cs="Quattrocento Sans"/>
                <w:b/>
                <w:i/>
                <w:color w:val="000000"/>
              </w:rPr>
            </w:pPr>
            <w:sdt>
              <w:sdtPr>
                <w:rPr>
                  <w:rFonts w:ascii="Cambria" w:hAnsi="Cambria"/>
                  <w:color w:val="0000FF"/>
                  <w:u w:val="single"/>
                </w:rPr>
                <w:tag w:val="goog_rdk_25"/>
                <w:id w:val="845984519"/>
              </w:sdtPr>
              <w:sdtContent>
                <w:r w:rsidR="00A11D0E" w:rsidRPr="009455C7">
                  <w:rPr>
                    <w:rFonts w:ascii="Cambria" w:eastAsia="Arial" w:hAnsi="Cambria" w:cs="Arial"/>
                    <w:b/>
                    <w:i/>
                    <w:color w:val="000000"/>
                  </w:rPr>
                  <w:t xml:space="preserve">Материал подготовлен Управлением Росреестра </w:t>
                </w:r>
              </w:sdtContent>
            </w:sdt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E97763" w:rsidRPr="009C33FE" w:rsidRDefault="00E97763" w:rsidP="009C33FE">
            <w:pPr>
              <w:pStyle w:val="ConsPlusNormal"/>
              <w:spacing w:line="276" w:lineRule="auto"/>
              <w:jc w:val="right"/>
              <w:rPr>
                <w:rFonts w:asciiTheme="majorHAnsi" w:hAnsiTheme="majorHAnsi" w:cs="Segoe UI"/>
                <w:b/>
                <w:i/>
                <w:sz w:val="24"/>
                <w:szCs w:val="24"/>
              </w:rPr>
            </w:pPr>
          </w:p>
          <w:p w:rsidR="00AB7996" w:rsidRDefault="00AB7996" w:rsidP="00AB799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Об Управлении Росреестра по Новосибирской области</w:t>
            </w:r>
          </w:p>
          <w:p w:rsidR="00AB7996" w:rsidRDefault="00AB7996" w:rsidP="00AB799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оценщиков, контролю деятельности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арбитражных управляющих. Руководителем Управления Росреестра по Новосибирской области является Светлана Евгеньевна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Рягузова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AB7996" w:rsidRDefault="00AB7996" w:rsidP="00AB7996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18"/>
              </w:rPr>
            </w:pPr>
          </w:p>
          <w:p w:rsidR="00AB7996" w:rsidRDefault="00AB7996" w:rsidP="00AB7996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18"/>
              </w:rPr>
            </w:pPr>
          </w:p>
          <w:p w:rsidR="00AB7996" w:rsidRPr="00B45238" w:rsidRDefault="00AB7996" w:rsidP="00AB7996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18"/>
              </w:rPr>
            </w:pPr>
            <w:r w:rsidRPr="00B45238">
              <w:rPr>
                <w:rFonts w:ascii="Segoe UI" w:hAnsi="Segoe UI" w:cs="Segoe UI"/>
                <w:b/>
                <w:color w:val="000000"/>
                <w:sz w:val="18"/>
              </w:rPr>
              <w:t>Контакты для СМИ:</w:t>
            </w:r>
          </w:p>
          <w:p w:rsidR="00AB7996" w:rsidRPr="002842A8" w:rsidRDefault="00AB7996" w:rsidP="00AB799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Управление Росреестра по Новосибирской области</w:t>
            </w:r>
          </w:p>
          <w:p w:rsidR="00AB7996" w:rsidRPr="00747FDB" w:rsidRDefault="00AB7996" w:rsidP="00AB7996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63009</w:t>
            </w:r>
            <w:r>
              <w:rPr>
                <w:rFonts w:ascii="Segoe UI" w:hAnsi="Segoe UI" w:cs="Segoe UI"/>
                <w:sz w:val="18"/>
                <w:szCs w:val="18"/>
              </w:rPr>
              <w:t>1</w:t>
            </w:r>
            <w:r w:rsidRPr="002842A8">
              <w:rPr>
                <w:rFonts w:ascii="Segoe UI" w:hAnsi="Segoe UI" w:cs="Segoe UI"/>
                <w:sz w:val="18"/>
                <w:szCs w:val="18"/>
              </w:rPr>
              <w:t>, г</w:t>
            </w:r>
            <w:proofErr w:type="gramStart"/>
            <w:r w:rsidRPr="002842A8">
              <w:rPr>
                <w:rFonts w:ascii="Segoe UI" w:hAnsi="Segoe UI" w:cs="Segoe UI"/>
                <w:sz w:val="18"/>
                <w:szCs w:val="18"/>
              </w:rPr>
              <w:t>.Н</w:t>
            </w:r>
            <w:proofErr w:type="gramEnd"/>
            <w:r w:rsidRPr="002842A8">
              <w:rPr>
                <w:rFonts w:ascii="Segoe UI" w:hAnsi="Segoe UI" w:cs="Segoe UI"/>
                <w:sz w:val="18"/>
                <w:szCs w:val="18"/>
              </w:rPr>
              <w:t>овосибирск, ул.Державина, д. 28</w:t>
            </w:r>
          </w:p>
          <w:p w:rsidR="00AB7996" w:rsidRDefault="00AB7996" w:rsidP="00AB799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747FDB">
              <w:rPr>
                <w:rFonts w:ascii="Courier New" w:hAnsi="Courier New" w:cs="Courier New"/>
                <w:color w:val="000000"/>
                <w:sz w:val="18"/>
                <w:szCs w:val="18"/>
                <w:lang/>
              </w:rPr>
              <w:t xml:space="preserve">Электронная почта: </w:t>
            </w:r>
          </w:p>
          <w:p w:rsidR="00AB7996" w:rsidRDefault="00AB7996" w:rsidP="00AB799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16"/>
                <w:szCs w:val="18"/>
              </w:rPr>
            </w:pPr>
            <w:hyperlink r:id="rId14" w:history="1">
              <w:r w:rsidRPr="00453BEA">
                <w:rPr>
                  <w:rStyle w:val="af1"/>
                  <w:rFonts w:ascii="Arial" w:hAnsi="Arial" w:cs="Arial"/>
                  <w:sz w:val="18"/>
                  <w:szCs w:val="20"/>
                  <w:lang/>
                </w:rPr>
                <w:t>oko@54upr.rosreestr.ru</w:t>
              </w:r>
            </w:hyperlink>
          </w:p>
          <w:p w:rsidR="00AB7996" w:rsidRPr="00747FDB" w:rsidRDefault="00AB7996" w:rsidP="00AB7996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hyperlink r:id="rId15" w:history="1">
              <w:r w:rsidRPr="00747FDB">
                <w:rPr>
                  <w:rStyle w:val="af1"/>
                  <w:rFonts w:ascii="Segoe UI" w:hAnsi="Segoe UI" w:cs="Segoe UI"/>
                  <w:sz w:val="18"/>
                  <w:szCs w:val="18"/>
                </w:rPr>
                <w:t>54_</w:t>
              </w:r>
              <w:r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upr</w:t>
              </w:r>
              <w:r w:rsidRPr="00747FDB">
                <w:rPr>
                  <w:rStyle w:val="af1"/>
                  <w:rFonts w:ascii="Segoe UI" w:hAnsi="Segoe UI" w:cs="Segoe UI"/>
                  <w:sz w:val="18"/>
                  <w:szCs w:val="18"/>
                </w:rPr>
                <w:t>@</w:t>
              </w:r>
              <w:r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rosreestr</w:t>
              </w:r>
              <w:r w:rsidRPr="00747FDB">
                <w:rPr>
                  <w:rStyle w:val="af1"/>
                  <w:rFonts w:ascii="Segoe UI" w:hAnsi="Segoe UI" w:cs="Segoe UI"/>
                  <w:sz w:val="18"/>
                  <w:szCs w:val="18"/>
                </w:rPr>
                <w:t>.</w:t>
              </w:r>
              <w:r>
                <w:rPr>
                  <w:rStyle w:val="af1"/>
                  <w:rFonts w:ascii="Segoe UI" w:hAnsi="Segoe UI" w:cs="Segoe UI"/>
                  <w:sz w:val="18"/>
                  <w:szCs w:val="18"/>
                  <w:lang w:val="en-US"/>
                </w:rPr>
                <w:t>ru</w:t>
              </w:r>
            </w:hyperlink>
          </w:p>
          <w:p w:rsidR="00AB7996" w:rsidRPr="00747FDB" w:rsidRDefault="00AB7996" w:rsidP="00AB799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lang/>
              </w:rPr>
            </w:pPr>
            <w:r w:rsidRPr="00747FDB">
              <w:rPr>
                <w:rFonts w:ascii="Courier New" w:hAnsi="Courier New" w:cs="Courier New"/>
                <w:color w:val="000000"/>
                <w:sz w:val="18"/>
                <w:szCs w:val="18"/>
                <w:lang/>
              </w:rPr>
              <w:t xml:space="preserve">Сайт: </w:t>
            </w:r>
            <w:hyperlink r:id="rId16" w:history="1">
              <w:r w:rsidRPr="00747FDB">
                <w:rPr>
                  <w:rFonts w:ascii="Courier New" w:hAnsi="Courier New" w:cs="Courier New"/>
                  <w:color w:val="0000FF"/>
                  <w:sz w:val="20"/>
                  <w:szCs w:val="20"/>
                  <w:u w:val="single"/>
                  <w:lang/>
                </w:rPr>
                <w:t>Росреестр</w:t>
              </w:r>
            </w:hyperlink>
          </w:p>
          <w:p w:rsidR="00AB7996" w:rsidRPr="00747FDB" w:rsidRDefault="00AB7996" w:rsidP="00AB799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lang/>
              </w:rPr>
            </w:pPr>
            <w:r w:rsidRPr="00747FDB">
              <w:rPr>
                <w:rFonts w:ascii="Courier New" w:hAnsi="Courier New" w:cs="Courier New"/>
                <w:color w:val="000000"/>
                <w:sz w:val="18"/>
                <w:szCs w:val="18"/>
                <w:lang/>
              </w:rPr>
              <w:t xml:space="preserve">Мы в </w:t>
            </w:r>
            <w:proofErr w:type="spellStart"/>
            <w:r w:rsidRPr="00747FDB">
              <w:rPr>
                <w:rFonts w:ascii="Courier New" w:hAnsi="Courier New" w:cs="Courier New"/>
                <w:color w:val="000000"/>
                <w:sz w:val="18"/>
                <w:szCs w:val="18"/>
                <w:lang/>
              </w:rPr>
              <w:t>ВКонтакте</w:t>
            </w:r>
            <w:proofErr w:type="spellEnd"/>
            <w:r w:rsidRPr="00747FDB">
              <w:rPr>
                <w:rFonts w:ascii="Courier New" w:hAnsi="Courier New" w:cs="Courier New"/>
                <w:color w:val="000000"/>
                <w:sz w:val="18"/>
                <w:szCs w:val="18"/>
                <w:lang/>
              </w:rPr>
              <w:t xml:space="preserve">: </w:t>
            </w:r>
            <w:hyperlink r:id="rId17" w:history="1">
              <w:r w:rsidRPr="00747FDB">
                <w:rPr>
                  <w:rFonts w:ascii="Courier New" w:hAnsi="Courier New" w:cs="Courier New"/>
                  <w:color w:val="0000FF"/>
                  <w:sz w:val="18"/>
                  <w:szCs w:val="18"/>
                  <w:u w:val="single"/>
                  <w:lang/>
                </w:rPr>
                <w:t xml:space="preserve">Управление Росреестра по Новосибирской области </w:t>
              </w:r>
            </w:hyperlink>
          </w:p>
          <w:p w:rsidR="00AB7996" w:rsidRDefault="00AB7996" w:rsidP="00AB7996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proofErr w:type="spellStart"/>
              <w:r w:rsidRPr="00747FDB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/>
                </w:rPr>
                <w:t>ЯндексДзен</w:t>
              </w:r>
              <w:proofErr w:type="spellEnd"/>
            </w:hyperlink>
          </w:p>
          <w:p w:rsidR="00AB7996" w:rsidRPr="0064581F" w:rsidRDefault="00AB7996" w:rsidP="00AB7996">
            <w:pPr>
              <w:jc w:val="both"/>
              <w:rPr>
                <w:rFonts w:ascii="Segoe UI" w:hAnsi="Segoe UI" w:cs="Segoe UI"/>
                <w:b/>
                <w:sz w:val="20"/>
              </w:rPr>
            </w:pPr>
            <w:hyperlink r:id="rId19" w:history="1">
              <w:r w:rsidRPr="0064581F">
                <w:rPr>
                  <w:rStyle w:val="af1"/>
                  <w:rFonts w:ascii="Segoe UI" w:hAnsi="Segoe UI" w:cs="Segoe UI"/>
                  <w:sz w:val="20"/>
                </w:rPr>
                <w:t>Телеграмм</w:t>
              </w:r>
            </w:hyperlink>
          </w:p>
          <w:p w:rsidR="0033642C" w:rsidRPr="0051645E" w:rsidRDefault="0033642C" w:rsidP="009C33FE">
            <w:pPr>
              <w:spacing w:line="276" w:lineRule="auto"/>
              <w:ind w:firstLine="709"/>
              <w:jc w:val="center"/>
              <w:rPr>
                <w:rFonts w:asciiTheme="majorHAnsi" w:hAnsiTheme="majorHAnsi"/>
                <w:b/>
                <w:lang w:val="en-US"/>
              </w:rPr>
            </w:pPr>
          </w:p>
          <w:tbl>
            <w:tblPr>
              <w:tblpPr w:leftFromText="180" w:rightFromText="180" w:vertAnchor="text" w:horzAnchor="margin" w:tblpY="-101"/>
              <w:tblOverlap w:val="never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AB7996" w:rsidTr="00AB7996">
              <w:trPr>
                <w:trHeight w:val="1051"/>
              </w:trPr>
              <w:tc>
                <w:tcPr>
                  <w:tcW w:w="11025" w:type="dxa"/>
                </w:tcPr>
                <w:p w:rsidR="00AB7996" w:rsidRPr="00B34A03" w:rsidRDefault="00AB7996" w:rsidP="00AB7996">
                  <w:proofErr w:type="gramStart"/>
                  <w:r w:rsidRPr="00B34A03">
                    <w:t>Ответственный за выпуск:</w:t>
                  </w:r>
                  <w:proofErr w:type="gramEnd"/>
                  <w:r w:rsidRPr="00B34A03">
                    <w:t xml:space="preserve"> Заврагина И.В. тел 8/38364/43-205  </w:t>
                  </w:r>
                  <w:r w:rsidRPr="00B34A03">
                    <w:rPr>
                      <w:lang w:val="en-US"/>
                    </w:rPr>
                    <w:t>email</w:t>
                  </w:r>
                  <w:r w:rsidRPr="00B34A03">
                    <w:t xml:space="preserve">:  </w:t>
                  </w:r>
                  <w:r w:rsidRPr="00B34A03">
                    <w:rPr>
                      <w:lang w:val="en-US"/>
                    </w:rPr>
                    <w:t>kazatkul</w:t>
                  </w:r>
                  <w:r w:rsidRPr="00B34A03">
                    <w:t>54@</w:t>
                  </w:r>
                  <w:r w:rsidRPr="00B34A03">
                    <w:rPr>
                      <w:lang w:val="en-US"/>
                    </w:rPr>
                    <w:t>mail</w:t>
                  </w:r>
                  <w:r w:rsidRPr="00B34A03">
                    <w:t>.</w:t>
                  </w:r>
                  <w:r w:rsidRPr="00B34A03">
                    <w:rPr>
                      <w:lang w:val="en-US"/>
                    </w:rPr>
                    <w:t>ru</w:t>
                  </w:r>
                </w:p>
                <w:p w:rsidR="00AB7996" w:rsidRPr="00B34A03" w:rsidRDefault="00AB7996" w:rsidP="00AB7996">
                  <w:r w:rsidRPr="00B34A03">
                    <w:t>Адре</w:t>
                  </w:r>
                  <w:r>
                    <w:t>с: 632141 Новосибирская область</w:t>
                  </w:r>
                  <w:r w:rsidRPr="00B34A03">
                    <w:t>, Татарский район ,с. Казаткуль, ул. Мира, 2</w:t>
                  </w:r>
                </w:p>
                <w:p w:rsidR="00AB7996" w:rsidRPr="00B34A03" w:rsidRDefault="00AB7996" w:rsidP="00AB7996">
                  <w:r w:rsidRPr="00B34A03">
                    <w:t>Тираж: 50 экз.</w:t>
                  </w:r>
                </w:p>
                <w:p w:rsidR="00AB7996" w:rsidRPr="00B34A03" w:rsidRDefault="00AB7996" w:rsidP="00AB7996">
                  <w:r w:rsidRPr="00B34A03">
                    <w:t xml:space="preserve">Бесплатный «КАЗАТКУЛЬСКИЙ ВЕСТНИК» № </w:t>
                  </w:r>
                  <w:r>
                    <w:t>07</w:t>
                  </w:r>
                  <w:r w:rsidRPr="00B34A03">
                    <w:t>(</w:t>
                  </w:r>
                  <w:r>
                    <w:t>264</w:t>
                  </w:r>
                  <w:r w:rsidRPr="00B34A03">
                    <w:t xml:space="preserve">) от </w:t>
                  </w:r>
                  <w:r>
                    <w:t>30.03.2022</w:t>
                  </w:r>
                  <w:r w:rsidRPr="00B34A03">
                    <w:t xml:space="preserve"> г.</w:t>
                  </w:r>
                </w:p>
                <w:p w:rsidR="00AB7996" w:rsidRPr="00B34A03" w:rsidRDefault="00AB7996" w:rsidP="00AB7996"/>
              </w:tc>
            </w:tr>
          </w:tbl>
          <w:p w:rsidR="009C33FE" w:rsidRPr="00AB7996" w:rsidRDefault="009C33FE" w:rsidP="00AB7996">
            <w:pPr>
              <w:spacing w:line="276" w:lineRule="auto"/>
              <w:rPr>
                <w:rFonts w:asciiTheme="majorHAnsi" w:hAnsiTheme="majorHAnsi"/>
                <w:b/>
              </w:rPr>
            </w:pPr>
          </w:p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A32A5F">
      <w:pPr>
        <w:rPr>
          <w:sz w:val="20"/>
          <w:szCs w:val="20"/>
        </w:rPr>
      </w:pPr>
    </w:p>
    <w:sectPr w:rsidR="000A3627" w:rsidRPr="007356E1" w:rsidSect="008735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81D8D"/>
    <w:multiLevelType w:val="hybridMultilevel"/>
    <w:tmpl w:val="9EF6C3BA"/>
    <w:lvl w:ilvl="0" w:tplc="0419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">
    <w:nsid w:val="0FF85560"/>
    <w:multiLevelType w:val="hybridMultilevel"/>
    <w:tmpl w:val="DF94BABC"/>
    <w:lvl w:ilvl="0" w:tplc="F0F6D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D506DA"/>
    <w:multiLevelType w:val="multilevel"/>
    <w:tmpl w:val="2CE0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D6A5A17"/>
    <w:multiLevelType w:val="hybridMultilevel"/>
    <w:tmpl w:val="BDA875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249BD"/>
    <w:multiLevelType w:val="hybridMultilevel"/>
    <w:tmpl w:val="41583F84"/>
    <w:lvl w:ilvl="0" w:tplc="DB5277C8">
      <w:start w:val="54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</w:num>
  <w:num w:numId="6">
    <w:abstractNumId w:val="14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8"/>
  </w:num>
  <w:num w:numId="1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3AE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04151"/>
    <w:rsid w:val="00105B4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53BD"/>
    <w:rsid w:val="001A5F2E"/>
    <w:rsid w:val="001A6968"/>
    <w:rsid w:val="001C5F5D"/>
    <w:rsid w:val="001E2F70"/>
    <w:rsid w:val="001E3898"/>
    <w:rsid w:val="001E7E2F"/>
    <w:rsid w:val="001F55C0"/>
    <w:rsid w:val="00200B98"/>
    <w:rsid w:val="002034AA"/>
    <w:rsid w:val="00221EE5"/>
    <w:rsid w:val="00222A77"/>
    <w:rsid w:val="00224DE8"/>
    <w:rsid w:val="00225E66"/>
    <w:rsid w:val="002414D2"/>
    <w:rsid w:val="0024532A"/>
    <w:rsid w:val="0025496B"/>
    <w:rsid w:val="00254E83"/>
    <w:rsid w:val="00257CFC"/>
    <w:rsid w:val="002704AF"/>
    <w:rsid w:val="0028202C"/>
    <w:rsid w:val="002822EE"/>
    <w:rsid w:val="00282CBF"/>
    <w:rsid w:val="00285083"/>
    <w:rsid w:val="002855FB"/>
    <w:rsid w:val="00295CCB"/>
    <w:rsid w:val="0029701E"/>
    <w:rsid w:val="00297668"/>
    <w:rsid w:val="00297912"/>
    <w:rsid w:val="002A6493"/>
    <w:rsid w:val="002B2B26"/>
    <w:rsid w:val="002B39FD"/>
    <w:rsid w:val="002C0416"/>
    <w:rsid w:val="002C1EA4"/>
    <w:rsid w:val="002C33BE"/>
    <w:rsid w:val="002C7778"/>
    <w:rsid w:val="002C7B9C"/>
    <w:rsid w:val="002D0274"/>
    <w:rsid w:val="002D2F7F"/>
    <w:rsid w:val="002D4E53"/>
    <w:rsid w:val="002F2701"/>
    <w:rsid w:val="002F542F"/>
    <w:rsid w:val="00300174"/>
    <w:rsid w:val="003014ED"/>
    <w:rsid w:val="00302F6E"/>
    <w:rsid w:val="003102E1"/>
    <w:rsid w:val="00314E76"/>
    <w:rsid w:val="00321CC9"/>
    <w:rsid w:val="00322466"/>
    <w:rsid w:val="003240E6"/>
    <w:rsid w:val="0033642C"/>
    <w:rsid w:val="00353A48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2E00"/>
    <w:rsid w:val="003F402C"/>
    <w:rsid w:val="003F4269"/>
    <w:rsid w:val="004025B1"/>
    <w:rsid w:val="00404FAE"/>
    <w:rsid w:val="00405061"/>
    <w:rsid w:val="004177E2"/>
    <w:rsid w:val="004207B8"/>
    <w:rsid w:val="004208AD"/>
    <w:rsid w:val="00423EC2"/>
    <w:rsid w:val="004408CB"/>
    <w:rsid w:val="00442BDD"/>
    <w:rsid w:val="0044446E"/>
    <w:rsid w:val="0044695C"/>
    <w:rsid w:val="00454E4D"/>
    <w:rsid w:val="00460C09"/>
    <w:rsid w:val="004739DB"/>
    <w:rsid w:val="00480DFF"/>
    <w:rsid w:val="00492677"/>
    <w:rsid w:val="00495F40"/>
    <w:rsid w:val="004A0E31"/>
    <w:rsid w:val="004B6EA4"/>
    <w:rsid w:val="004C0BC3"/>
    <w:rsid w:val="004D7AA6"/>
    <w:rsid w:val="004D7EC7"/>
    <w:rsid w:val="004F20E3"/>
    <w:rsid w:val="004F54DA"/>
    <w:rsid w:val="0050142B"/>
    <w:rsid w:val="0051645E"/>
    <w:rsid w:val="00516665"/>
    <w:rsid w:val="005230AE"/>
    <w:rsid w:val="0052546A"/>
    <w:rsid w:val="0052775F"/>
    <w:rsid w:val="00533A45"/>
    <w:rsid w:val="00534AA6"/>
    <w:rsid w:val="00534E5B"/>
    <w:rsid w:val="00554504"/>
    <w:rsid w:val="00554C9A"/>
    <w:rsid w:val="0055509D"/>
    <w:rsid w:val="0059016E"/>
    <w:rsid w:val="0059266C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E61F6"/>
    <w:rsid w:val="006F5329"/>
    <w:rsid w:val="006F7A0B"/>
    <w:rsid w:val="00702AD4"/>
    <w:rsid w:val="00722344"/>
    <w:rsid w:val="00724693"/>
    <w:rsid w:val="00726629"/>
    <w:rsid w:val="00727594"/>
    <w:rsid w:val="007356E1"/>
    <w:rsid w:val="007373B7"/>
    <w:rsid w:val="00752E6F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102D"/>
    <w:rsid w:val="007D371E"/>
    <w:rsid w:val="007E0BDF"/>
    <w:rsid w:val="007F0A9B"/>
    <w:rsid w:val="007F25CB"/>
    <w:rsid w:val="008001E3"/>
    <w:rsid w:val="008049BA"/>
    <w:rsid w:val="00805421"/>
    <w:rsid w:val="00816853"/>
    <w:rsid w:val="00827782"/>
    <w:rsid w:val="00833339"/>
    <w:rsid w:val="00851796"/>
    <w:rsid w:val="00853915"/>
    <w:rsid w:val="00865995"/>
    <w:rsid w:val="00873522"/>
    <w:rsid w:val="008A40EA"/>
    <w:rsid w:val="008A56A1"/>
    <w:rsid w:val="008B1E60"/>
    <w:rsid w:val="008B79D8"/>
    <w:rsid w:val="008C72EA"/>
    <w:rsid w:val="008D30DC"/>
    <w:rsid w:val="008E71A2"/>
    <w:rsid w:val="008F5ED3"/>
    <w:rsid w:val="00907DC8"/>
    <w:rsid w:val="00912C4F"/>
    <w:rsid w:val="00913861"/>
    <w:rsid w:val="00927128"/>
    <w:rsid w:val="0092775F"/>
    <w:rsid w:val="009332D5"/>
    <w:rsid w:val="009377A9"/>
    <w:rsid w:val="009455C7"/>
    <w:rsid w:val="009675FB"/>
    <w:rsid w:val="009705BA"/>
    <w:rsid w:val="00971E0D"/>
    <w:rsid w:val="009765E7"/>
    <w:rsid w:val="009923EA"/>
    <w:rsid w:val="0099272E"/>
    <w:rsid w:val="009A5A23"/>
    <w:rsid w:val="009B25DC"/>
    <w:rsid w:val="009C0176"/>
    <w:rsid w:val="009C16C5"/>
    <w:rsid w:val="009C1B4D"/>
    <w:rsid w:val="009C33FE"/>
    <w:rsid w:val="009F2C25"/>
    <w:rsid w:val="009F4B1D"/>
    <w:rsid w:val="00A017A8"/>
    <w:rsid w:val="00A10369"/>
    <w:rsid w:val="00A11D0E"/>
    <w:rsid w:val="00A2276F"/>
    <w:rsid w:val="00A236DA"/>
    <w:rsid w:val="00A32A5F"/>
    <w:rsid w:val="00A43019"/>
    <w:rsid w:val="00A50431"/>
    <w:rsid w:val="00A54E3B"/>
    <w:rsid w:val="00A71BD6"/>
    <w:rsid w:val="00A77D59"/>
    <w:rsid w:val="00A81D20"/>
    <w:rsid w:val="00A84064"/>
    <w:rsid w:val="00A963D7"/>
    <w:rsid w:val="00A97B4E"/>
    <w:rsid w:val="00AA054B"/>
    <w:rsid w:val="00AB3A4B"/>
    <w:rsid w:val="00AB7133"/>
    <w:rsid w:val="00AB7996"/>
    <w:rsid w:val="00AB7B9A"/>
    <w:rsid w:val="00AC055C"/>
    <w:rsid w:val="00AC06B3"/>
    <w:rsid w:val="00AC10F7"/>
    <w:rsid w:val="00AD125A"/>
    <w:rsid w:val="00AE1D1C"/>
    <w:rsid w:val="00AE2E64"/>
    <w:rsid w:val="00AF0CB9"/>
    <w:rsid w:val="00B13651"/>
    <w:rsid w:val="00B1530A"/>
    <w:rsid w:val="00B17FCD"/>
    <w:rsid w:val="00B237FD"/>
    <w:rsid w:val="00B34A03"/>
    <w:rsid w:val="00B36EE2"/>
    <w:rsid w:val="00B37189"/>
    <w:rsid w:val="00B47E88"/>
    <w:rsid w:val="00B64062"/>
    <w:rsid w:val="00B66ECF"/>
    <w:rsid w:val="00B83994"/>
    <w:rsid w:val="00B84534"/>
    <w:rsid w:val="00B962D7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336A3"/>
    <w:rsid w:val="00C4190B"/>
    <w:rsid w:val="00C4254F"/>
    <w:rsid w:val="00C56039"/>
    <w:rsid w:val="00C57321"/>
    <w:rsid w:val="00C63581"/>
    <w:rsid w:val="00C713B9"/>
    <w:rsid w:val="00C8706C"/>
    <w:rsid w:val="00C900DB"/>
    <w:rsid w:val="00C91F7A"/>
    <w:rsid w:val="00C93E60"/>
    <w:rsid w:val="00CB1371"/>
    <w:rsid w:val="00CB1F1A"/>
    <w:rsid w:val="00CC0597"/>
    <w:rsid w:val="00CC5262"/>
    <w:rsid w:val="00CF034B"/>
    <w:rsid w:val="00CF6070"/>
    <w:rsid w:val="00D05A77"/>
    <w:rsid w:val="00D05DCA"/>
    <w:rsid w:val="00D30002"/>
    <w:rsid w:val="00D412A5"/>
    <w:rsid w:val="00D44C53"/>
    <w:rsid w:val="00D547BE"/>
    <w:rsid w:val="00D63298"/>
    <w:rsid w:val="00D8413C"/>
    <w:rsid w:val="00D90553"/>
    <w:rsid w:val="00D97904"/>
    <w:rsid w:val="00DB2E8B"/>
    <w:rsid w:val="00DB442F"/>
    <w:rsid w:val="00DD333E"/>
    <w:rsid w:val="00DE2255"/>
    <w:rsid w:val="00E21ED1"/>
    <w:rsid w:val="00E260F4"/>
    <w:rsid w:val="00E36915"/>
    <w:rsid w:val="00E44CBA"/>
    <w:rsid w:val="00E67313"/>
    <w:rsid w:val="00E73719"/>
    <w:rsid w:val="00E823A2"/>
    <w:rsid w:val="00E97489"/>
    <w:rsid w:val="00E97763"/>
    <w:rsid w:val="00EB2DE1"/>
    <w:rsid w:val="00EB56D6"/>
    <w:rsid w:val="00EB659E"/>
    <w:rsid w:val="00ED3685"/>
    <w:rsid w:val="00ED6630"/>
    <w:rsid w:val="00F1095A"/>
    <w:rsid w:val="00F11DF8"/>
    <w:rsid w:val="00F358B4"/>
    <w:rsid w:val="00F35DDE"/>
    <w:rsid w:val="00F472FE"/>
    <w:rsid w:val="00F534F8"/>
    <w:rsid w:val="00F5713D"/>
    <w:rsid w:val="00F62E56"/>
    <w:rsid w:val="00F74151"/>
    <w:rsid w:val="00F75579"/>
    <w:rsid w:val="00F76279"/>
    <w:rsid w:val="00F8271E"/>
    <w:rsid w:val="00F85168"/>
    <w:rsid w:val="00F869F1"/>
    <w:rsid w:val="00F9364E"/>
    <w:rsid w:val="00F942B1"/>
    <w:rsid w:val="00F96B0D"/>
    <w:rsid w:val="00FA0CA6"/>
    <w:rsid w:val="00FB274A"/>
    <w:rsid w:val="00FC0569"/>
    <w:rsid w:val="00FC0752"/>
    <w:rsid w:val="00FC1D2C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rsid w:val="00907DC8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link w:val="aff0"/>
    <w:uiPriority w:val="99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1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2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3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4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5">
    <w:name w:val="Intense Emphasis"/>
    <w:qFormat/>
    <w:rsid w:val="00AC10F7"/>
    <w:rPr>
      <w:b/>
      <w:bCs/>
      <w:i/>
      <w:iCs/>
      <w:color w:val="4F81BD"/>
    </w:rPr>
  </w:style>
  <w:style w:type="character" w:styleId="aff6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7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8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9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a">
    <w:name w:val="footnote text"/>
    <w:basedOn w:val="a"/>
    <w:link w:val="affb"/>
    <w:rsid w:val="003838F8"/>
    <w:pPr>
      <w:autoSpaceDE w:val="0"/>
      <w:autoSpaceDN w:val="0"/>
    </w:pPr>
    <w:rPr>
      <w:sz w:val="20"/>
      <w:szCs w:val="20"/>
    </w:rPr>
  </w:style>
  <w:style w:type="character" w:customStyle="1" w:styleId="affb">
    <w:name w:val="Текст сноски Знак"/>
    <w:basedOn w:val="a0"/>
    <w:link w:val="affa"/>
    <w:rsid w:val="003838F8"/>
  </w:style>
  <w:style w:type="character" w:styleId="affc">
    <w:name w:val="footnote reference"/>
    <w:basedOn w:val="a0"/>
    <w:rsid w:val="003838F8"/>
    <w:rPr>
      <w:vertAlign w:val="superscript"/>
    </w:rPr>
  </w:style>
  <w:style w:type="paragraph" w:customStyle="1" w:styleId="affd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e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blk">
    <w:name w:val="blk"/>
    <w:basedOn w:val="a0"/>
    <w:rsid w:val="00B17FCD"/>
  </w:style>
  <w:style w:type="paragraph" w:customStyle="1" w:styleId="afff">
    <w:name w:val="Письма"/>
    <w:basedOn w:val="a"/>
    <w:rsid w:val="004177E2"/>
    <w:pPr>
      <w:ind w:firstLine="709"/>
      <w:jc w:val="both"/>
    </w:pPr>
    <w:rPr>
      <w:sz w:val="28"/>
      <w:szCs w:val="28"/>
    </w:rPr>
  </w:style>
  <w:style w:type="character" w:customStyle="1" w:styleId="hyperlink">
    <w:name w:val="hyperlink"/>
    <w:basedOn w:val="a0"/>
    <w:rsid w:val="00A84064"/>
  </w:style>
  <w:style w:type="character" w:customStyle="1" w:styleId="hl">
    <w:name w:val="hl"/>
    <w:rsid w:val="0099272E"/>
  </w:style>
  <w:style w:type="character" w:customStyle="1" w:styleId="title1">
    <w:name w:val="title1"/>
    <w:rsid w:val="009F4B1D"/>
    <w:rPr>
      <w:b/>
      <w:bCs/>
      <w:color w:val="60091A"/>
      <w:sz w:val="20"/>
      <w:szCs w:val="20"/>
    </w:rPr>
  </w:style>
  <w:style w:type="paragraph" w:customStyle="1" w:styleId="rtejustify">
    <w:name w:val="rtejustify"/>
    <w:basedOn w:val="a"/>
    <w:rsid w:val="00724693"/>
    <w:pPr>
      <w:spacing w:before="100" w:beforeAutospacing="1" w:after="100" w:afterAutospacing="1"/>
    </w:pPr>
  </w:style>
  <w:style w:type="character" w:customStyle="1" w:styleId="aff0">
    <w:name w:val="Абзац списка Знак"/>
    <w:aliases w:val="Источник Знак"/>
    <w:link w:val="aff"/>
    <w:uiPriority w:val="99"/>
    <w:locked/>
    <w:rsid w:val="00AB3A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://www.mfc-nso.ru" TargetMode="External"/><Relationship Id="rId18" Type="http://schemas.openxmlformats.org/officeDocument/2006/relationships/hyperlink" Target="https://zen.yandex.ru/id/604850742889e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osreestr.gov.ru/activity/geodeziya-i-kartografiya/litsenzirovanie-geodezicheskoy-i-kartograficheskoy-deyatelnosti" TargetMode="External"/><Relationship Id="rId12" Type="http://schemas.openxmlformats.org/officeDocument/2006/relationships/hyperlink" Target="https://rosreestr.gov.ru/eservices/request_info_from_egrn/" TargetMode="External"/><Relationship Id="rId17" Type="http://schemas.openxmlformats.org/officeDocument/2006/relationships/hyperlink" Target="https://vk.com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osreest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54_upr@rosreestr.ru" TargetMode="External"/><Relationship Id="rId10" Type="http://schemas.openxmlformats.org/officeDocument/2006/relationships/hyperlink" Target="https://rosreestr.gov.ru" TargetMode="External"/><Relationship Id="rId19" Type="http://schemas.openxmlformats.org/officeDocument/2006/relationships/hyperlink" Target="https://t.me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mailto:oko@54upr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91D7-8BA5-4777-8996-8A0EC1C9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24183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</cp:lastModifiedBy>
  <cp:revision>6</cp:revision>
  <cp:lastPrinted>2022-03-31T04:25:00Z</cp:lastPrinted>
  <dcterms:created xsi:type="dcterms:W3CDTF">2022-03-01T03:44:00Z</dcterms:created>
  <dcterms:modified xsi:type="dcterms:W3CDTF">2022-03-31T04:31:00Z</dcterms:modified>
</cp:coreProperties>
</file>